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75BB" w14:textId="77777777" w:rsidR="00291783" w:rsidRPr="000C7940" w:rsidRDefault="00291783" w:rsidP="006C49E5">
      <w:pPr>
        <w:pStyle w:val="NoSpacing"/>
        <w:rPr>
          <w:b/>
          <w:u w:val="single"/>
        </w:rPr>
      </w:pPr>
      <w:r w:rsidRPr="000C7940">
        <w:rPr>
          <w:b/>
          <w:u w:val="single"/>
        </w:rPr>
        <w:t>POLICY</w:t>
      </w:r>
    </w:p>
    <w:p w14:paraId="47C55629" w14:textId="406B4D2D" w:rsidR="006C49E5" w:rsidRDefault="00291783" w:rsidP="006C49E5">
      <w:pPr>
        <w:pStyle w:val="NoSpacing"/>
      </w:pPr>
      <w:r w:rsidRPr="000C7940">
        <w:t xml:space="preserve">It is the policy of the </w:t>
      </w:r>
      <w:r w:rsidR="00F969BE" w:rsidRPr="00F969BE">
        <w:rPr>
          <w:rFonts w:cs="Arial"/>
        </w:rPr>
        <w:t>Upsta</w:t>
      </w:r>
      <w:bookmarkStart w:id="0" w:name="_GoBack"/>
      <w:bookmarkEnd w:id="0"/>
      <w:r w:rsidR="00F969BE" w:rsidRPr="00F969BE">
        <w:rPr>
          <w:rFonts w:cs="Arial"/>
        </w:rPr>
        <w:t xml:space="preserve">te Carolina NCORP (UC-NCORP) </w:t>
      </w:r>
      <w:r w:rsidR="005D7ED3" w:rsidRPr="000C7940">
        <w:t xml:space="preserve">to </w:t>
      </w:r>
      <w:r w:rsidR="00456852">
        <w:t>adhere to the NIH Policy Guidance on Financial Conflict of Interest.</w:t>
      </w:r>
    </w:p>
    <w:p w14:paraId="7E5A8FFB" w14:textId="77777777" w:rsidR="00F23FF6" w:rsidRDefault="00F23FF6" w:rsidP="006C49E5">
      <w:pPr>
        <w:pStyle w:val="NoSpacing"/>
      </w:pPr>
    </w:p>
    <w:p w14:paraId="2D6C778C" w14:textId="32DC5D08" w:rsidR="00291783" w:rsidRDefault="00291783" w:rsidP="006C49E5">
      <w:pPr>
        <w:pStyle w:val="NoSpacing"/>
        <w:rPr>
          <w:b/>
          <w:u w:val="single"/>
        </w:rPr>
      </w:pPr>
      <w:r w:rsidRPr="006C49E5">
        <w:rPr>
          <w:b/>
          <w:u w:val="single"/>
        </w:rPr>
        <w:t>DEFINITIONS</w:t>
      </w:r>
    </w:p>
    <w:p w14:paraId="4AE9B932" w14:textId="684059C1" w:rsidR="00E81DE4" w:rsidRPr="00E81DE4" w:rsidRDefault="00E81DE4" w:rsidP="006C49E5">
      <w:pPr>
        <w:pStyle w:val="NoSpacing"/>
        <w:rPr>
          <w:rFonts w:cs="Arial"/>
        </w:rPr>
      </w:pPr>
      <w:r w:rsidRPr="00E81DE4">
        <w:rPr>
          <w:rFonts w:cs="Arial"/>
        </w:rPr>
        <w:t>A </w:t>
      </w:r>
      <w:r w:rsidRPr="00E81DE4">
        <w:t>financial conflict of interest</w:t>
      </w:r>
      <w:r w:rsidRPr="00E81DE4">
        <w:rPr>
          <w:rFonts w:cs="Arial"/>
        </w:rPr>
        <w:t> exists when the recipient's designated official(s) reasonably determines that an investigator's significant </w:t>
      </w:r>
      <w:r w:rsidRPr="00E81DE4">
        <w:t>financial interest</w:t>
      </w:r>
      <w:r w:rsidRPr="00E81DE4">
        <w:rPr>
          <w:rFonts w:cs="Arial"/>
        </w:rPr>
        <w:t> could directly and significantly affect the design, conduct, or reporting of the PHS-funded research.</w:t>
      </w:r>
    </w:p>
    <w:p w14:paraId="58B1FE08" w14:textId="77777777" w:rsidR="00F23FF6" w:rsidRPr="006C49E5" w:rsidRDefault="00F23FF6" w:rsidP="006C49E5">
      <w:pPr>
        <w:pStyle w:val="NoSpacing"/>
        <w:rPr>
          <w:b/>
          <w:u w:val="single"/>
        </w:rPr>
      </w:pPr>
    </w:p>
    <w:p w14:paraId="4D3470C0" w14:textId="77777777" w:rsidR="00291783" w:rsidRPr="000C7940" w:rsidRDefault="00291783" w:rsidP="00291783">
      <w:pPr>
        <w:rPr>
          <w:b/>
          <w:u w:val="single"/>
        </w:rPr>
      </w:pPr>
      <w:r w:rsidRPr="000C7940">
        <w:rPr>
          <w:b/>
          <w:u w:val="single"/>
        </w:rPr>
        <w:t>GUIDELINES</w:t>
      </w:r>
    </w:p>
    <w:p w14:paraId="3405AD45" w14:textId="77777777" w:rsidR="009B2FDA" w:rsidRPr="00E81DE4" w:rsidRDefault="009B2FDA" w:rsidP="009B2FDA">
      <w:pPr>
        <w:pStyle w:val="Default"/>
        <w:rPr>
          <w:rFonts w:asciiTheme="minorHAnsi" w:hAnsiTheme="minorHAnsi"/>
          <w:i/>
          <w:iCs/>
          <w:color w:val="auto"/>
          <w:sz w:val="22"/>
          <w:szCs w:val="22"/>
        </w:rPr>
      </w:pPr>
      <w:r w:rsidRPr="00E81DE4">
        <w:rPr>
          <w:rFonts w:asciiTheme="minorHAnsi" w:hAnsiTheme="minorHAnsi"/>
          <w:i/>
          <w:iCs/>
          <w:color w:val="auto"/>
          <w:sz w:val="22"/>
          <w:szCs w:val="22"/>
        </w:rPr>
        <w:t>4.1.10 Financial Conflict of Interest</w:t>
      </w:r>
    </w:p>
    <w:p w14:paraId="58D50050" w14:textId="6C24C380" w:rsidR="009B2FDA" w:rsidRPr="00E81DE4" w:rsidRDefault="009B2FDA" w:rsidP="009B2FDA">
      <w:pPr>
        <w:pStyle w:val="Default"/>
        <w:rPr>
          <w:rFonts w:asciiTheme="minorHAnsi" w:hAnsiTheme="minorHAnsi"/>
          <w:i/>
          <w:iCs/>
          <w:color w:val="auto"/>
          <w:sz w:val="22"/>
          <w:szCs w:val="22"/>
        </w:rPr>
      </w:pPr>
      <w:r w:rsidRPr="00E81DE4">
        <w:rPr>
          <w:rFonts w:asciiTheme="minorHAnsi" w:hAnsiTheme="minorHAnsi"/>
          <w:i/>
          <w:iCs/>
          <w:color w:val="auto"/>
          <w:sz w:val="22"/>
          <w:szCs w:val="22"/>
        </w:rPr>
        <w:t>NIH requires recipients and investigators (except Phase I SBIR/STTR applicants and recipients) to com-ply with the requirements of 42 CFR 50, Subpart F, “Responsibility of Applicants for Promoting Objectivity in Research for which PHS Funding is Sought.” A Final Rule amending the 1995 PHS regulation (and the companion regulation at 45 CFR 94, “Responsible Prospective Contractors,” imposing similar requirements for research contracts) was published on August 25, 2011 in the Federal Register (</w:t>
      </w:r>
      <w:hyperlink r:id="rId7" w:history="1">
        <w:r w:rsidRPr="00E81DE4">
          <w:rPr>
            <w:rFonts w:asciiTheme="minorHAnsi" w:hAnsiTheme="minorHAnsi"/>
            <w:i/>
            <w:iCs/>
            <w:color w:val="auto"/>
          </w:rPr>
          <w:t>http://www.gpo.gov/fdsys/pkg/FR-2011-08-25/pdf/2011-21633.pdf</w:t>
        </w:r>
      </w:hyperlink>
      <w:r w:rsidRPr="00E81DE4">
        <w:rPr>
          <w:rFonts w:asciiTheme="minorHAnsi" w:hAnsiTheme="minorHAnsi"/>
          <w:i/>
          <w:iCs/>
          <w:color w:val="auto"/>
          <w:sz w:val="22"/>
          <w:szCs w:val="22"/>
        </w:rPr>
        <w:t>).</w:t>
      </w:r>
    </w:p>
    <w:p w14:paraId="1DD8921A" w14:textId="77777777" w:rsidR="009B2FDA" w:rsidRPr="00E81DE4" w:rsidRDefault="009B2FDA" w:rsidP="009B2FDA">
      <w:pPr>
        <w:pStyle w:val="Default"/>
        <w:rPr>
          <w:rFonts w:asciiTheme="minorHAnsi" w:hAnsiTheme="minorHAnsi"/>
          <w:i/>
          <w:iCs/>
          <w:color w:val="auto"/>
          <w:sz w:val="22"/>
          <w:szCs w:val="22"/>
        </w:rPr>
      </w:pPr>
    </w:p>
    <w:p w14:paraId="7E79EB81" w14:textId="7B7484CA" w:rsidR="009B2FDA" w:rsidRPr="00E81DE4" w:rsidRDefault="009B2FDA" w:rsidP="009B2FDA">
      <w:pPr>
        <w:pStyle w:val="Default"/>
        <w:rPr>
          <w:rFonts w:asciiTheme="minorHAnsi" w:hAnsiTheme="minorHAnsi"/>
          <w:i/>
          <w:iCs/>
          <w:color w:val="auto"/>
          <w:sz w:val="22"/>
          <w:szCs w:val="22"/>
        </w:rPr>
      </w:pPr>
      <w:r w:rsidRPr="00E81DE4">
        <w:rPr>
          <w:rFonts w:asciiTheme="minorHAnsi" w:hAnsiTheme="minorHAnsi"/>
          <w:i/>
          <w:iCs/>
          <w:color w:val="auto"/>
          <w:sz w:val="22"/>
          <w:szCs w:val="22"/>
        </w:rPr>
        <w:t xml:space="preserve">The requirements under the 2011 revised regulation promote objectivity in research by establishing standards that provide a reasonable expectation that the design, conduct, or reporting of research funded under PHS grants or cooperative agreements will be free from bias by any conflicting financial interest of an Investigator, defined as the PD/PI and any other person, regardless of title or position, who is responsible for the design, conduct, or reporting of research funded by PHS, or proposed for such funding, which may include, for example, collaborators or consultants. These requirements do not apply to Federal employees or Federal agencies. Federal agencies have their own set of rules governing financial conflicts of interest for employees. When submitting a grant application, the signature of the AOR certifies the applicant Institution’s compliance with the requirements of 42 CFR 50, Subpart F, including that: </w:t>
      </w:r>
    </w:p>
    <w:p w14:paraId="264CAA07" w14:textId="0C6D5EB1" w:rsidR="009B2FDA" w:rsidRPr="00E81DE4" w:rsidRDefault="009B2FDA" w:rsidP="009B2FDA">
      <w:pPr>
        <w:pStyle w:val="Default"/>
        <w:numPr>
          <w:ilvl w:val="0"/>
          <w:numId w:val="10"/>
        </w:numPr>
        <w:rPr>
          <w:rFonts w:asciiTheme="minorHAnsi" w:hAnsiTheme="minorHAnsi"/>
          <w:i/>
          <w:iCs/>
          <w:color w:val="auto"/>
          <w:sz w:val="22"/>
          <w:szCs w:val="22"/>
        </w:rPr>
      </w:pPr>
      <w:r w:rsidRPr="00E81DE4">
        <w:rPr>
          <w:rFonts w:asciiTheme="minorHAnsi" w:hAnsiTheme="minorHAnsi"/>
          <w:i/>
          <w:iCs/>
          <w:color w:val="auto"/>
          <w:sz w:val="22"/>
          <w:szCs w:val="22"/>
        </w:rPr>
        <w:t xml:space="preserve">There is in effect at the Institution an </w:t>
      </w:r>
      <w:proofErr w:type="gramStart"/>
      <w:r w:rsidRPr="00E81DE4">
        <w:rPr>
          <w:rFonts w:asciiTheme="minorHAnsi" w:hAnsiTheme="minorHAnsi"/>
          <w:i/>
          <w:iCs/>
          <w:color w:val="auto"/>
          <w:sz w:val="22"/>
          <w:szCs w:val="22"/>
        </w:rPr>
        <w:t>up-to-date</w:t>
      </w:r>
      <w:proofErr w:type="gramEnd"/>
      <w:r w:rsidRPr="00E81DE4">
        <w:rPr>
          <w:rFonts w:asciiTheme="minorHAnsi" w:hAnsiTheme="minorHAnsi"/>
          <w:i/>
          <w:iCs/>
          <w:color w:val="auto"/>
          <w:sz w:val="22"/>
          <w:szCs w:val="22"/>
        </w:rPr>
        <w:t xml:space="preserve">, written and enforced administrative process to identify and manage Financial Conflicts of Interest (FCOI) with respect to all research projects for which NIH funding is sought or received; </w:t>
      </w:r>
    </w:p>
    <w:p w14:paraId="66239340" w14:textId="63FCC1CF" w:rsidR="009B2FDA" w:rsidRPr="00E81DE4" w:rsidRDefault="009B2FDA" w:rsidP="009B2FDA">
      <w:pPr>
        <w:pStyle w:val="Default"/>
        <w:numPr>
          <w:ilvl w:val="0"/>
          <w:numId w:val="10"/>
        </w:numPr>
        <w:rPr>
          <w:rFonts w:asciiTheme="minorHAnsi" w:hAnsiTheme="minorHAnsi"/>
          <w:i/>
          <w:iCs/>
          <w:color w:val="auto"/>
          <w:sz w:val="22"/>
          <w:szCs w:val="22"/>
        </w:rPr>
      </w:pPr>
      <w:r w:rsidRPr="00E81DE4">
        <w:rPr>
          <w:rFonts w:asciiTheme="minorHAnsi" w:hAnsiTheme="minorHAnsi"/>
          <w:i/>
          <w:iCs/>
          <w:color w:val="auto"/>
          <w:sz w:val="22"/>
          <w:szCs w:val="22"/>
        </w:rPr>
        <w:t xml:space="preserve">The Institution shall promote and enforce Investigator compliance with the regulation’s requirements including those pertaining to disclosure of Significant Financial </w:t>
      </w:r>
      <w:proofErr w:type="gramStart"/>
      <w:r w:rsidRPr="00E81DE4">
        <w:rPr>
          <w:rFonts w:asciiTheme="minorHAnsi" w:hAnsiTheme="minorHAnsi"/>
          <w:i/>
          <w:iCs/>
          <w:color w:val="auto"/>
          <w:sz w:val="22"/>
          <w:szCs w:val="22"/>
        </w:rPr>
        <w:t>Interests;</w:t>
      </w:r>
      <w:proofErr w:type="gramEnd"/>
      <w:r w:rsidRPr="00E81DE4">
        <w:rPr>
          <w:rFonts w:asciiTheme="minorHAnsi" w:hAnsiTheme="minorHAnsi"/>
          <w:i/>
          <w:iCs/>
          <w:color w:val="auto"/>
          <w:sz w:val="22"/>
          <w:szCs w:val="22"/>
        </w:rPr>
        <w:t xml:space="preserve"> </w:t>
      </w:r>
    </w:p>
    <w:p w14:paraId="7DD4EDBD" w14:textId="360618AC" w:rsidR="009B2FDA" w:rsidRPr="00E81DE4" w:rsidRDefault="009B2FDA" w:rsidP="009B2FDA">
      <w:pPr>
        <w:pStyle w:val="Default"/>
        <w:numPr>
          <w:ilvl w:val="0"/>
          <w:numId w:val="10"/>
        </w:numPr>
        <w:rPr>
          <w:rFonts w:asciiTheme="minorHAnsi" w:hAnsiTheme="minorHAnsi"/>
          <w:i/>
          <w:iCs/>
          <w:color w:val="auto"/>
          <w:sz w:val="22"/>
          <w:szCs w:val="22"/>
        </w:rPr>
      </w:pPr>
      <w:r w:rsidRPr="00E81DE4">
        <w:rPr>
          <w:rFonts w:asciiTheme="minorHAnsi" w:hAnsiTheme="minorHAnsi"/>
          <w:i/>
          <w:iCs/>
          <w:color w:val="auto"/>
          <w:sz w:val="22"/>
          <w:szCs w:val="22"/>
        </w:rPr>
        <w:t xml:space="preserve">The Institution shall identify and manage FCOIs and provide initial and ongoing FCOI reports to the NIH consistent with this </w:t>
      </w:r>
      <w:proofErr w:type="gramStart"/>
      <w:r w:rsidRPr="00E81DE4">
        <w:rPr>
          <w:rFonts w:asciiTheme="minorHAnsi" w:hAnsiTheme="minorHAnsi"/>
          <w:i/>
          <w:iCs/>
          <w:color w:val="auto"/>
          <w:sz w:val="22"/>
          <w:szCs w:val="22"/>
        </w:rPr>
        <w:t>subpart;</w:t>
      </w:r>
      <w:proofErr w:type="gramEnd"/>
      <w:r w:rsidRPr="00E81DE4">
        <w:rPr>
          <w:rFonts w:asciiTheme="minorHAnsi" w:hAnsiTheme="minorHAnsi"/>
          <w:i/>
          <w:iCs/>
          <w:color w:val="auto"/>
          <w:sz w:val="22"/>
          <w:szCs w:val="22"/>
        </w:rPr>
        <w:t xml:space="preserve"> </w:t>
      </w:r>
    </w:p>
    <w:p w14:paraId="117DB48C" w14:textId="72A409BF" w:rsidR="009B2FDA" w:rsidRPr="00E81DE4" w:rsidRDefault="009B2FDA" w:rsidP="009B2FDA">
      <w:pPr>
        <w:pStyle w:val="Default"/>
        <w:numPr>
          <w:ilvl w:val="0"/>
          <w:numId w:val="10"/>
        </w:numPr>
        <w:rPr>
          <w:rFonts w:asciiTheme="minorHAnsi" w:hAnsiTheme="minorHAnsi"/>
          <w:i/>
          <w:iCs/>
          <w:color w:val="auto"/>
          <w:sz w:val="22"/>
          <w:szCs w:val="22"/>
        </w:rPr>
      </w:pPr>
      <w:r w:rsidRPr="00E81DE4">
        <w:rPr>
          <w:rFonts w:asciiTheme="minorHAnsi" w:hAnsiTheme="minorHAnsi"/>
          <w:i/>
          <w:iCs/>
          <w:color w:val="auto"/>
          <w:sz w:val="22"/>
          <w:szCs w:val="22"/>
        </w:rPr>
        <w:t xml:space="preserve">When requested, the Institution will promptly make information available to the NIH/HHS relating to any Investigator disclosure of financial interests and the Institution’s review of, and response to, such disclosure, whether or not the disclosure resulted in the Institution’s determination of an </w:t>
      </w:r>
      <w:proofErr w:type="gramStart"/>
      <w:r w:rsidRPr="00E81DE4">
        <w:rPr>
          <w:rFonts w:asciiTheme="minorHAnsi" w:hAnsiTheme="minorHAnsi"/>
          <w:i/>
          <w:iCs/>
          <w:color w:val="auto"/>
          <w:sz w:val="22"/>
          <w:szCs w:val="22"/>
        </w:rPr>
        <w:t>FCOI;</w:t>
      </w:r>
      <w:proofErr w:type="gramEnd"/>
      <w:r w:rsidRPr="00E81DE4">
        <w:rPr>
          <w:rFonts w:asciiTheme="minorHAnsi" w:hAnsiTheme="minorHAnsi"/>
          <w:i/>
          <w:iCs/>
          <w:color w:val="auto"/>
          <w:sz w:val="22"/>
          <w:szCs w:val="22"/>
        </w:rPr>
        <w:t xml:space="preserve"> </w:t>
      </w:r>
    </w:p>
    <w:p w14:paraId="6F21BC68" w14:textId="2DB846B7" w:rsidR="009B2FDA" w:rsidRPr="00E81DE4" w:rsidRDefault="009B2FDA" w:rsidP="009B2FDA">
      <w:pPr>
        <w:pStyle w:val="Default"/>
        <w:numPr>
          <w:ilvl w:val="0"/>
          <w:numId w:val="10"/>
        </w:numPr>
        <w:rPr>
          <w:rFonts w:asciiTheme="minorHAnsi" w:hAnsiTheme="minorHAnsi"/>
          <w:i/>
          <w:iCs/>
          <w:color w:val="auto"/>
          <w:sz w:val="22"/>
          <w:szCs w:val="22"/>
        </w:rPr>
      </w:pPr>
      <w:r w:rsidRPr="00E81DE4">
        <w:rPr>
          <w:rFonts w:asciiTheme="minorHAnsi" w:hAnsiTheme="minorHAnsi"/>
          <w:i/>
          <w:iCs/>
          <w:color w:val="auto"/>
          <w:sz w:val="22"/>
          <w:szCs w:val="22"/>
        </w:rPr>
        <w:t xml:space="preserve">The Institution shall fully comply with the requirements of the regulation. </w:t>
      </w:r>
    </w:p>
    <w:p w14:paraId="7C45D697" w14:textId="1E841F13" w:rsidR="009B2FDA" w:rsidRPr="00E81DE4" w:rsidRDefault="009B2FDA" w:rsidP="009B2FDA">
      <w:pPr>
        <w:pStyle w:val="Default"/>
        <w:rPr>
          <w:rFonts w:asciiTheme="minorHAnsi" w:hAnsiTheme="minorHAnsi"/>
          <w:i/>
          <w:iCs/>
          <w:color w:val="auto"/>
          <w:sz w:val="22"/>
          <w:szCs w:val="22"/>
        </w:rPr>
      </w:pPr>
    </w:p>
    <w:p w14:paraId="1E4665F4" w14:textId="77777777" w:rsidR="009B2FDA" w:rsidRPr="00E81DE4" w:rsidRDefault="009B2FDA" w:rsidP="009B2FDA">
      <w:pPr>
        <w:pStyle w:val="Default"/>
        <w:rPr>
          <w:rFonts w:asciiTheme="minorHAnsi" w:hAnsiTheme="minorHAnsi"/>
          <w:i/>
          <w:iCs/>
          <w:color w:val="auto"/>
          <w:sz w:val="22"/>
          <w:szCs w:val="22"/>
        </w:rPr>
      </w:pPr>
      <w:r w:rsidRPr="00E81DE4">
        <w:rPr>
          <w:rFonts w:asciiTheme="minorHAnsi" w:hAnsiTheme="minorHAnsi"/>
          <w:i/>
          <w:iCs/>
          <w:color w:val="auto"/>
          <w:sz w:val="22"/>
          <w:szCs w:val="22"/>
        </w:rPr>
        <w:lastRenderedPageBreak/>
        <w:t xml:space="preserve">When the Institution determines that an FCOI exists (see #3 above), the Institution must report to the NIH awarding IC through the submission of an initial and annual FCOI report using the </w:t>
      </w:r>
      <w:proofErr w:type="spellStart"/>
      <w:r w:rsidRPr="00E81DE4">
        <w:rPr>
          <w:rFonts w:asciiTheme="minorHAnsi" w:hAnsiTheme="minorHAnsi"/>
          <w:i/>
          <w:iCs/>
          <w:color w:val="auto"/>
          <w:sz w:val="22"/>
          <w:szCs w:val="22"/>
        </w:rPr>
        <w:t>eRA</w:t>
      </w:r>
      <w:proofErr w:type="spellEnd"/>
      <w:r w:rsidRPr="00E81DE4">
        <w:rPr>
          <w:rFonts w:asciiTheme="minorHAnsi" w:hAnsiTheme="minorHAnsi"/>
          <w:i/>
          <w:iCs/>
          <w:color w:val="auto"/>
          <w:sz w:val="22"/>
          <w:szCs w:val="22"/>
        </w:rPr>
        <w:t xml:space="preserve"> Commons FCOI Module. The initial FCOI report will include the following information: </w:t>
      </w:r>
    </w:p>
    <w:p w14:paraId="0DC2084D" w14:textId="77777777" w:rsidR="009B2FDA" w:rsidRPr="00E81DE4" w:rsidRDefault="009B2FDA" w:rsidP="009B2FDA">
      <w:pPr>
        <w:pStyle w:val="Default"/>
        <w:numPr>
          <w:ilvl w:val="0"/>
          <w:numId w:val="9"/>
        </w:numPr>
        <w:rPr>
          <w:rFonts w:asciiTheme="minorHAnsi" w:hAnsiTheme="minorHAnsi"/>
          <w:i/>
          <w:iCs/>
          <w:color w:val="auto"/>
          <w:sz w:val="22"/>
          <w:szCs w:val="22"/>
        </w:rPr>
      </w:pPr>
      <w:r w:rsidRPr="00E81DE4">
        <w:rPr>
          <w:rFonts w:asciiTheme="minorHAnsi" w:hAnsiTheme="minorHAnsi"/>
          <w:i/>
          <w:iCs/>
          <w:color w:val="auto"/>
          <w:sz w:val="22"/>
          <w:szCs w:val="22"/>
        </w:rPr>
        <w:t xml:space="preserve">Grant number and PD/PI or Contact PD/PI if the grant is awarded under the multiple PI </w:t>
      </w:r>
      <w:proofErr w:type="gramStart"/>
      <w:r w:rsidRPr="00E81DE4">
        <w:rPr>
          <w:rFonts w:asciiTheme="minorHAnsi" w:hAnsiTheme="minorHAnsi"/>
          <w:i/>
          <w:iCs/>
          <w:color w:val="auto"/>
          <w:sz w:val="22"/>
          <w:szCs w:val="22"/>
        </w:rPr>
        <w:t>model;</w:t>
      </w:r>
      <w:proofErr w:type="gramEnd"/>
      <w:r w:rsidRPr="00E81DE4">
        <w:rPr>
          <w:rFonts w:asciiTheme="minorHAnsi" w:hAnsiTheme="minorHAnsi"/>
          <w:i/>
          <w:iCs/>
          <w:color w:val="auto"/>
          <w:sz w:val="22"/>
          <w:szCs w:val="22"/>
        </w:rPr>
        <w:t xml:space="preserve"> </w:t>
      </w:r>
    </w:p>
    <w:p w14:paraId="67C53076" w14:textId="77777777" w:rsidR="009B2FDA" w:rsidRPr="00E81DE4" w:rsidRDefault="009B2FDA" w:rsidP="009B2FDA">
      <w:pPr>
        <w:pStyle w:val="Default"/>
        <w:numPr>
          <w:ilvl w:val="0"/>
          <w:numId w:val="9"/>
        </w:numPr>
        <w:rPr>
          <w:rFonts w:asciiTheme="minorHAnsi" w:hAnsiTheme="minorHAnsi"/>
          <w:i/>
          <w:iCs/>
          <w:color w:val="auto"/>
          <w:sz w:val="22"/>
          <w:szCs w:val="22"/>
        </w:rPr>
      </w:pPr>
      <w:r w:rsidRPr="00E81DE4">
        <w:rPr>
          <w:rFonts w:asciiTheme="minorHAnsi" w:hAnsiTheme="minorHAnsi"/>
          <w:i/>
          <w:iCs/>
          <w:color w:val="auto"/>
          <w:sz w:val="22"/>
          <w:szCs w:val="22"/>
        </w:rPr>
        <w:t xml:space="preserve">Name of Investigator (if different from the PD/PI) with the </w:t>
      </w:r>
      <w:proofErr w:type="gramStart"/>
      <w:r w:rsidRPr="00E81DE4">
        <w:rPr>
          <w:rFonts w:asciiTheme="minorHAnsi" w:hAnsiTheme="minorHAnsi"/>
          <w:i/>
          <w:iCs/>
          <w:color w:val="auto"/>
          <w:sz w:val="22"/>
          <w:szCs w:val="22"/>
        </w:rPr>
        <w:t>FCOI;</w:t>
      </w:r>
      <w:proofErr w:type="gramEnd"/>
      <w:r w:rsidRPr="00E81DE4">
        <w:rPr>
          <w:rFonts w:asciiTheme="minorHAnsi" w:hAnsiTheme="minorHAnsi"/>
          <w:i/>
          <w:iCs/>
          <w:color w:val="auto"/>
          <w:sz w:val="22"/>
          <w:szCs w:val="22"/>
        </w:rPr>
        <w:t xml:space="preserve"> </w:t>
      </w:r>
    </w:p>
    <w:p w14:paraId="12E10B71" w14:textId="77777777" w:rsidR="009B2FDA" w:rsidRPr="00E81DE4" w:rsidRDefault="009B2FDA" w:rsidP="009B2FDA">
      <w:pPr>
        <w:pStyle w:val="Default"/>
        <w:numPr>
          <w:ilvl w:val="0"/>
          <w:numId w:val="9"/>
        </w:numPr>
        <w:rPr>
          <w:rFonts w:asciiTheme="minorHAnsi" w:hAnsiTheme="minorHAnsi"/>
          <w:i/>
          <w:iCs/>
          <w:color w:val="auto"/>
          <w:sz w:val="22"/>
          <w:szCs w:val="22"/>
        </w:rPr>
      </w:pPr>
      <w:r w:rsidRPr="00E81DE4">
        <w:rPr>
          <w:rFonts w:asciiTheme="minorHAnsi" w:hAnsiTheme="minorHAnsi"/>
          <w:i/>
          <w:iCs/>
          <w:color w:val="auto"/>
          <w:sz w:val="22"/>
          <w:szCs w:val="22"/>
        </w:rPr>
        <w:t xml:space="preserve">Name of the entity with which the Investigator has an </w:t>
      </w:r>
      <w:proofErr w:type="gramStart"/>
      <w:r w:rsidRPr="00E81DE4">
        <w:rPr>
          <w:rFonts w:asciiTheme="minorHAnsi" w:hAnsiTheme="minorHAnsi"/>
          <w:i/>
          <w:iCs/>
          <w:color w:val="auto"/>
          <w:sz w:val="22"/>
          <w:szCs w:val="22"/>
        </w:rPr>
        <w:t>FCOI;</w:t>
      </w:r>
      <w:proofErr w:type="gramEnd"/>
      <w:r w:rsidRPr="00E81DE4">
        <w:rPr>
          <w:rFonts w:asciiTheme="minorHAnsi" w:hAnsiTheme="minorHAnsi"/>
          <w:i/>
          <w:iCs/>
          <w:color w:val="auto"/>
          <w:sz w:val="22"/>
          <w:szCs w:val="22"/>
        </w:rPr>
        <w:t xml:space="preserve"> </w:t>
      </w:r>
    </w:p>
    <w:p w14:paraId="5E80A918" w14:textId="77777777" w:rsidR="009B2FDA" w:rsidRPr="00E81DE4" w:rsidRDefault="009B2FDA" w:rsidP="009B2FDA">
      <w:pPr>
        <w:pStyle w:val="Default"/>
        <w:numPr>
          <w:ilvl w:val="0"/>
          <w:numId w:val="9"/>
        </w:numPr>
        <w:rPr>
          <w:rFonts w:asciiTheme="minorHAnsi" w:hAnsiTheme="minorHAnsi"/>
          <w:i/>
          <w:iCs/>
          <w:color w:val="auto"/>
          <w:sz w:val="22"/>
          <w:szCs w:val="22"/>
        </w:rPr>
      </w:pPr>
      <w:r w:rsidRPr="00E81DE4">
        <w:rPr>
          <w:rFonts w:asciiTheme="minorHAnsi" w:hAnsiTheme="minorHAnsi"/>
          <w:i/>
          <w:iCs/>
          <w:color w:val="auto"/>
          <w:sz w:val="22"/>
          <w:szCs w:val="22"/>
        </w:rPr>
        <w:t>Nature of the FCOI (e.g., consulting fees, honoraria, paid authorship, equity interest, intellectual property rights and interests, and reimbursed or sponsored travel</w:t>
      </w:r>
      <w:proofErr w:type="gramStart"/>
      <w:r w:rsidRPr="00E81DE4">
        <w:rPr>
          <w:rFonts w:asciiTheme="minorHAnsi" w:hAnsiTheme="minorHAnsi"/>
          <w:i/>
          <w:iCs/>
          <w:color w:val="auto"/>
          <w:sz w:val="22"/>
          <w:szCs w:val="22"/>
        </w:rPr>
        <w:t>);</w:t>
      </w:r>
      <w:proofErr w:type="gramEnd"/>
      <w:r w:rsidRPr="00E81DE4">
        <w:rPr>
          <w:rFonts w:asciiTheme="minorHAnsi" w:hAnsiTheme="minorHAnsi"/>
          <w:i/>
          <w:iCs/>
          <w:color w:val="auto"/>
          <w:sz w:val="22"/>
          <w:szCs w:val="22"/>
        </w:rPr>
        <w:t xml:space="preserve"> </w:t>
      </w:r>
    </w:p>
    <w:p w14:paraId="08E3DCA8" w14:textId="77777777" w:rsidR="009B2FDA" w:rsidRPr="00E81DE4" w:rsidRDefault="009B2FDA" w:rsidP="009B2FDA">
      <w:pPr>
        <w:pStyle w:val="Default"/>
        <w:numPr>
          <w:ilvl w:val="0"/>
          <w:numId w:val="9"/>
        </w:numPr>
        <w:rPr>
          <w:rFonts w:asciiTheme="minorHAnsi" w:hAnsiTheme="minorHAnsi"/>
          <w:i/>
          <w:iCs/>
          <w:color w:val="auto"/>
          <w:sz w:val="22"/>
          <w:szCs w:val="22"/>
        </w:rPr>
      </w:pPr>
      <w:r w:rsidRPr="00E81DE4">
        <w:rPr>
          <w:rFonts w:asciiTheme="minorHAnsi" w:hAnsiTheme="minorHAnsi"/>
          <w:i/>
          <w:iCs/>
          <w:color w:val="auto"/>
          <w:sz w:val="22"/>
          <w:szCs w:val="22"/>
        </w:rPr>
        <w:t xml:space="preserve">Value of the financial interest $0-4,999; $5,000-9,999; $10,000-19,999; amounts between $20,000-100,000 by increments of $20,000; amounts above $100,000 by increments of $50,000 or a statement that a value cannot be readily </w:t>
      </w:r>
      <w:proofErr w:type="gramStart"/>
      <w:r w:rsidRPr="00E81DE4">
        <w:rPr>
          <w:rFonts w:asciiTheme="minorHAnsi" w:hAnsiTheme="minorHAnsi"/>
          <w:i/>
          <w:iCs/>
          <w:color w:val="auto"/>
          <w:sz w:val="22"/>
          <w:szCs w:val="22"/>
        </w:rPr>
        <w:t>determined;</w:t>
      </w:r>
      <w:proofErr w:type="gramEnd"/>
      <w:r w:rsidRPr="00E81DE4">
        <w:rPr>
          <w:rFonts w:asciiTheme="minorHAnsi" w:hAnsiTheme="minorHAnsi"/>
          <w:i/>
          <w:iCs/>
          <w:color w:val="auto"/>
          <w:sz w:val="22"/>
          <w:szCs w:val="22"/>
        </w:rPr>
        <w:t xml:space="preserve"> </w:t>
      </w:r>
    </w:p>
    <w:p w14:paraId="563B5AD0" w14:textId="057B8394" w:rsidR="009B2FDA" w:rsidRPr="00E81DE4" w:rsidRDefault="009B2FDA" w:rsidP="009B2FDA">
      <w:pPr>
        <w:pStyle w:val="Default"/>
        <w:numPr>
          <w:ilvl w:val="0"/>
          <w:numId w:val="9"/>
        </w:numPr>
        <w:rPr>
          <w:rFonts w:asciiTheme="minorHAnsi" w:hAnsiTheme="minorHAnsi"/>
          <w:i/>
          <w:iCs/>
          <w:color w:val="auto"/>
          <w:sz w:val="22"/>
          <w:szCs w:val="22"/>
        </w:rPr>
      </w:pPr>
      <w:r w:rsidRPr="00E81DE4">
        <w:rPr>
          <w:rFonts w:asciiTheme="minorHAnsi" w:hAnsiTheme="minorHAnsi"/>
          <w:i/>
          <w:iCs/>
          <w:color w:val="auto"/>
          <w:sz w:val="22"/>
          <w:szCs w:val="22"/>
        </w:rPr>
        <w:t xml:space="preserve">A description how the financial interest relates to the NIH-funded research and the basis for the Institution’s determination that the financial interest conflicts with such research; and </w:t>
      </w:r>
    </w:p>
    <w:p w14:paraId="3E17C125" w14:textId="77777777" w:rsidR="009B2FDA" w:rsidRPr="00E81DE4" w:rsidRDefault="009B2FDA" w:rsidP="009B2FDA">
      <w:pPr>
        <w:pStyle w:val="ListParagraph"/>
        <w:numPr>
          <w:ilvl w:val="0"/>
          <w:numId w:val="9"/>
        </w:numPr>
        <w:autoSpaceDE w:val="0"/>
        <w:autoSpaceDN w:val="0"/>
        <w:adjustRightInd w:val="0"/>
        <w:rPr>
          <w:rFonts w:cs="Arial"/>
          <w:i/>
          <w:iCs/>
        </w:rPr>
      </w:pPr>
      <w:r w:rsidRPr="00E81DE4">
        <w:rPr>
          <w:rFonts w:cs="Arial"/>
          <w:i/>
          <w:iCs/>
        </w:rPr>
        <w:t>Key elements of the Institution’s management plan, including: 1.</w:t>
      </w:r>
    </w:p>
    <w:p w14:paraId="27FD1C7B" w14:textId="77777777" w:rsidR="009B2FDA" w:rsidRPr="00E81DE4" w:rsidRDefault="009B2FDA" w:rsidP="009B2FDA">
      <w:pPr>
        <w:pStyle w:val="ListParagraph"/>
        <w:numPr>
          <w:ilvl w:val="0"/>
          <w:numId w:val="11"/>
        </w:numPr>
        <w:autoSpaceDE w:val="0"/>
        <w:autoSpaceDN w:val="0"/>
        <w:adjustRightInd w:val="0"/>
        <w:rPr>
          <w:rFonts w:cs="Arial"/>
          <w:i/>
          <w:iCs/>
        </w:rPr>
      </w:pPr>
      <w:r w:rsidRPr="00E81DE4">
        <w:rPr>
          <w:rFonts w:cs="Arial"/>
          <w:i/>
          <w:iCs/>
        </w:rPr>
        <w:t xml:space="preserve">Role and principal duties of the conflicted Investigator in the research </w:t>
      </w:r>
      <w:proofErr w:type="gramStart"/>
      <w:r w:rsidRPr="00E81DE4">
        <w:rPr>
          <w:rFonts w:cs="Arial"/>
          <w:i/>
          <w:iCs/>
        </w:rPr>
        <w:t>project;</w:t>
      </w:r>
      <w:proofErr w:type="gramEnd"/>
      <w:r w:rsidRPr="00E81DE4">
        <w:rPr>
          <w:rFonts w:cs="Arial"/>
          <w:i/>
          <w:iCs/>
        </w:rPr>
        <w:t xml:space="preserve"> </w:t>
      </w:r>
    </w:p>
    <w:p w14:paraId="19D088CC" w14:textId="77777777" w:rsidR="009B2FDA" w:rsidRPr="00E81DE4" w:rsidRDefault="009B2FDA" w:rsidP="009B2FDA">
      <w:pPr>
        <w:pStyle w:val="ListParagraph"/>
        <w:numPr>
          <w:ilvl w:val="0"/>
          <w:numId w:val="11"/>
        </w:numPr>
        <w:autoSpaceDE w:val="0"/>
        <w:autoSpaceDN w:val="0"/>
        <w:adjustRightInd w:val="0"/>
        <w:rPr>
          <w:rFonts w:cs="Arial"/>
          <w:i/>
          <w:iCs/>
        </w:rPr>
      </w:pPr>
      <w:r w:rsidRPr="00E81DE4">
        <w:rPr>
          <w:rFonts w:cs="Arial"/>
          <w:i/>
          <w:iCs/>
        </w:rPr>
        <w:t xml:space="preserve">Conditions of the management </w:t>
      </w:r>
      <w:proofErr w:type="gramStart"/>
      <w:r w:rsidRPr="00E81DE4">
        <w:rPr>
          <w:rFonts w:cs="Arial"/>
          <w:i/>
          <w:iCs/>
        </w:rPr>
        <w:t>plan;</w:t>
      </w:r>
      <w:proofErr w:type="gramEnd"/>
      <w:r w:rsidRPr="00E81DE4">
        <w:rPr>
          <w:rFonts w:cs="Arial"/>
          <w:i/>
          <w:iCs/>
        </w:rPr>
        <w:t xml:space="preserve"> </w:t>
      </w:r>
    </w:p>
    <w:p w14:paraId="063A0A92" w14:textId="49E18B8A" w:rsidR="009B2FDA" w:rsidRPr="00E81DE4" w:rsidRDefault="009B2FDA" w:rsidP="009B2FDA">
      <w:pPr>
        <w:pStyle w:val="ListParagraph"/>
        <w:numPr>
          <w:ilvl w:val="0"/>
          <w:numId w:val="11"/>
        </w:numPr>
        <w:autoSpaceDE w:val="0"/>
        <w:autoSpaceDN w:val="0"/>
        <w:adjustRightInd w:val="0"/>
        <w:rPr>
          <w:rFonts w:cs="Arial"/>
          <w:i/>
          <w:iCs/>
        </w:rPr>
      </w:pPr>
      <w:r w:rsidRPr="00E81DE4">
        <w:rPr>
          <w:rFonts w:cs="Arial"/>
          <w:i/>
          <w:iCs/>
        </w:rPr>
        <w:t xml:space="preserve">How the management plan is designed to safeguard objectivity in the research </w:t>
      </w:r>
      <w:proofErr w:type="gramStart"/>
      <w:r w:rsidRPr="00E81DE4">
        <w:rPr>
          <w:rFonts w:cs="Arial"/>
          <w:i/>
          <w:iCs/>
        </w:rPr>
        <w:t>project;</w:t>
      </w:r>
      <w:proofErr w:type="gramEnd"/>
      <w:r w:rsidRPr="00E81DE4">
        <w:rPr>
          <w:rFonts w:cs="Arial"/>
          <w:i/>
          <w:iCs/>
        </w:rPr>
        <w:t xml:space="preserve"> </w:t>
      </w:r>
    </w:p>
    <w:p w14:paraId="7A9A18D1" w14:textId="77777777" w:rsidR="009B2FDA" w:rsidRPr="00E81DE4" w:rsidRDefault="009B2FDA" w:rsidP="009B2FDA">
      <w:pPr>
        <w:pStyle w:val="ListParagraph"/>
        <w:numPr>
          <w:ilvl w:val="0"/>
          <w:numId w:val="11"/>
        </w:numPr>
        <w:autoSpaceDE w:val="0"/>
        <w:autoSpaceDN w:val="0"/>
        <w:adjustRightInd w:val="0"/>
        <w:rPr>
          <w:rFonts w:cs="Arial"/>
          <w:i/>
          <w:iCs/>
        </w:rPr>
      </w:pPr>
      <w:r w:rsidRPr="00E81DE4">
        <w:rPr>
          <w:rFonts w:cs="Arial"/>
          <w:i/>
          <w:iCs/>
        </w:rPr>
        <w:t xml:space="preserve">Confirmation of the Investigator’s agreement to the management </w:t>
      </w:r>
      <w:proofErr w:type="gramStart"/>
      <w:r w:rsidRPr="00E81DE4">
        <w:rPr>
          <w:rFonts w:cs="Arial"/>
          <w:i/>
          <w:iCs/>
        </w:rPr>
        <w:t>plan;</w:t>
      </w:r>
      <w:proofErr w:type="gramEnd"/>
      <w:r w:rsidRPr="00E81DE4">
        <w:rPr>
          <w:rFonts w:cs="Arial"/>
          <w:i/>
          <w:iCs/>
        </w:rPr>
        <w:t xml:space="preserve"> </w:t>
      </w:r>
    </w:p>
    <w:p w14:paraId="72732452" w14:textId="77777777" w:rsidR="00E81DE4" w:rsidRPr="00E81DE4" w:rsidRDefault="009B2FDA" w:rsidP="00E81DE4">
      <w:pPr>
        <w:pStyle w:val="ListParagraph"/>
        <w:numPr>
          <w:ilvl w:val="0"/>
          <w:numId w:val="11"/>
        </w:numPr>
        <w:autoSpaceDE w:val="0"/>
        <w:autoSpaceDN w:val="0"/>
        <w:adjustRightInd w:val="0"/>
        <w:rPr>
          <w:rFonts w:cs="Arial"/>
          <w:i/>
          <w:iCs/>
        </w:rPr>
      </w:pPr>
      <w:r w:rsidRPr="00E81DE4">
        <w:rPr>
          <w:rFonts w:cs="Arial"/>
          <w:i/>
          <w:iCs/>
        </w:rPr>
        <w:t xml:space="preserve">How the management plan will be monitored to ensure Investigator compliance; and </w:t>
      </w:r>
    </w:p>
    <w:p w14:paraId="3AC1092B" w14:textId="46454B2F" w:rsidR="009B2FDA" w:rsidRPr="00E81DE4" w:rsidRDefault="009B2FDA" w:rsidP="00E81DE4">
      <w:pPr>
        <w:pStyle w:val="ListParagraph"/>
        <w:numPr>
          <w:ilvl w:val="0"/>
          <w:numId w:val="11"/>
        </w:numPr>
        <w:autoSpaceDE w:val="0"/>
        <w:autoSpaceDN w:val="0"/>
        <w:adjustRightInd w:val="0"/>
        <w:rPr>
          <w:rFonts w:cs="Arial"/>
          <w:i/>
          <w:iCs/>
        </w:rPr>
      </w:pPr>
      <w:r w:rsidRPr="00E81DE4">
        <w:rPr>
          <w:rFonts w:cs="Arial"/>
          <w:i/>
          <w:iCs/>
        </w:rPr>
        <w:t>Other information as needed.</w:t>
      </w:r>
    </w:p>
    <w:p w14:paraId="6B622B67" w14:textId="77777777" w:rsidR="00E81DE4" w:rsidRPr="00E81DE4" w:rsidRDefault="00E81DE4" w:rsidP="00E81DE4">
      <w:pPr>
        <w:autoSpaceDE w:val="0"/>
        <w:autoSpaceDN w:val="0"/>
        <w:adjustRightInd w:val="0"/>
        <w:rPr>
          <w:rFonts w:cs="Arial"/>
          <w:i/>
          <w:iCs/>
        </w:rPr>
      </w:pPr>
    </w:p>
    <w:p w14:paraId="2795C27C" w14:textId="77777777" w:rsidR="00E81DE4" w:rsidRPr="00E81DE4" w:rsidRDefault="009B2FDA" w:rsidP="00E81DE4">
      <w:pPr>
        <w:autoSpaceDE w:val="0"/>
        <w:autoSpaceDN w:val="0"/>
        <w:adjustRightInd w:val="0"/>
        <w:rPr>
          <w:rFonts w:cs="Arial"/>
          <w:i/>
          <w:iCs/>
        </w:rPr>
      </w:pPr>
      <w:r w:rsidRPr="00E81DE4">
        <w:rPr>
          <w:rFonts w:cs="Arial"/>
          <w:i/>
          <w:iCs/>
        </w:rPr>
        <w:t xml:space="preserve">The annual FCOI report must be submitted to the NIH through the </w:t>
      </w:r>
      <w:proofErr w:type="spellStart"/>
      <w:r w:rsidRPr="00E81DE4">
        <w:rPr>
          <w:rFonts w:cs="Arial"/>
          <w:i/>
          <w:iCs/>
        </w:rPr>
        <w:t>eRA</w:t>
      </w:r>
      <w:proofErr w:type="spellEnd"/>
      <w:r w:rsidRPr="00E81DE4">
        <w:rPr>
          <w:rFonts w:cs="Arial"/>
          <w:i/>
          <w:iCs/>
        </w:rPr>
        <w:t xml:space="preserve"> Commons FCOI Module each year within a competitive segment or until the Institution reports that the FCOI no longer exists. The annual FCOI report will include the following information: </w:t>
      </w:r>
    </w:p>
    <w:p w14:paraId="2963DCF5" w14:textId="50A9EF2F" w:rsidR="009B2FDA" w:rsidRPr="00E81DE4" w:rsidRDefault="009B2FDA" w:rsidP="00E81DE4">
      <w:pPr>
        <w:pStyle w:val="ListParagraph"/>
        <w:numPr>
          <w:ilvl w:val="0"/>
          <w:numId w:val="12"/>
        </w:numPr>
        <w:autoSpaceDE w:val="0"/>
        <w:autoSpaceDN w:val="0"/>
        <w:adjustRightInd w:val="0"/>
        <w:rPr>
          <w:rFonts w:cs="Arial"/>
          <w:i/>
          <w:iCs/>
        </w:rPr>
      </w:pPr>
      <w:r w:rsidRPr="00E81DE4">
        <w:rPr>
          <w:rFonts w:cs="Arial"/>
          <w:i/>
          <w:iCs/>
        </w:rPr>
        <w:t xml:space="preserve">Status of the FCOI </w:t>
      </w:r>
    </w:p>
    <w:p w14:paraId="77206204" w14:textId="0BC6F903" w:rsidR="009B2FDA" w:rsidRPr="00E81DE4" w:rsidRDefault="009B2FDA" w:rsidP="009B2FDA">
      <w:pPr>
        <w:pStyle w:val="ListParagraph"/>
        <w:numPr>
          <w:ilvl w:val="0"/>
          <w:numId w:val="9"/>
        </w:numPr>
        <w:autoSpaceDE w:val="0"/>
        <w:autoSpaceDN w:val="0"/>
        <w:adjustRightInd w:val="0"/>
        <w:rPr>
          <w:rFonts w:cs="Arial"/>
          <w:i/>
          <w:iCs/>
        </w:rPr>
      </w:pPr>
      <w:r w:rsidRPr="00E81DE4">
        <w:rPr>
          <w:rFonts w:cs="Arial"/>
          <w:i/>
          <w:iCs/>
        </w:rPr>
        <w:t>Changes to the management plan, if applicable</w:t>
      </w:r>
    </w:p>
    <w:p w14:paraId="6B4BA947" w14:textId="77777777" w:rsidR="00E81DE4" w:rsidRPr="00E81DE4" w:rsidRDefault="00E81DE4" w:rsidP="00E81DE4">
      <w:pPr>
        <w:pStyle w:val="ListParagraph"/>
        <w:autoSpaceDE w:val="0"/>
        <w:autoSpaceDN w:val="0"/>
        <w:adjustRightInd w:val="0"/>
        <w:rPr>
          <w:rFonts w:cs="Arial"/>
          <w:i/>
          <w:iCs/>
        </w:rPr>
      </w:pPr>
    </w:p>
    <w:p w14:paraId="305D2A71" w14:textId="293F0F83" w:rsidR="009B2FDA" w:rsidRPr="00E81DE4" w:rsidRDefault="009B2FDA" w:rsidP="00E81DE4">
      <w:pPr>
        <w:autoSpaceDE w:val="0"/>
        <w:autoSpaceDN w:val="0"/>
        <w:adjustRightInd w:val="0"/>
        <w:rPr>
          <w:rFonts w:cs="Arial"/>
          <w:i/>
          <w:iCs/>
        </w:rPr>
      </w:pPr>
      <w:r w:rsidRPr="00E81DE4">
        <w:rPr>
          <w:rFonts w:cs="Arial"/>
          <w:i/>
          <w:iCs/>
        </w:rPr>
        <w:t xml:space="preserve">The Institution will incorporate, as part of a written agreement with a subrecipient, terms that establish whether the FCOI policy of the awardee Institution or that of the subrecipient will apply to subrecipient Investigators and include time periods to meet disclosure and/or FCOI reporting requirements. Subrecipient Institutions who rely on their FCOI policy must report identified Financial Conflicts of Interest to the awardee Institution in </w:t>
      </w:r>
      <w:proofErr w:type="gramStart"/>
      <w:r w:rsidRPr="00E81DE4">
        <w:rPr>
          <w:rFonts w:cs="Arial"/>
          <w:i/>
          <w:iCs/>
        </w:rPr>
        <w:t>sufficient</w:t>
      </w:r>
      <w:proofErr w:type="gramEnd"/>
      <w:r w:rsidRPr="00E81DE4">
        <w:rPr>
          <w:rFonts w:cs="Arial"/>
          <w:i/>
          <w:iCs/>
        </w:rPr>
        <w:t xml:space="preserve"> time to allow the awardee Institution to report the FCOI to the NIH to meet its reporting obligations. (See Consortium Agreements, 15.2.1 Written Agreement.)</w:t>
      </w:r>
    </w:p>
    <w:p w14:paraId="0131F59D" w14:textId="7342DC98" w:rsidR="009B2FDA" w:rsidRPr="00E81DE4" w:rsidRDefault="009B2FDA" w:rsidP="00E81DE4">
      <w:pPr>
        <w:autoSpaceDE w:val="0"/>
        <w:autoSpaceDN w:val="0"/>
        <w:adjustRightInd w:val="0"/>
        <w:rPr>
          <w:rFonts w:cs="Arial"/>
          <w:i/>
          <w:iCs/>
        </w:rPr>
      </w:pPr>
      <w:r w:rsidRPr="00E81DE4">
        <w:rPr>
          <w:rFonts w:cs="Arial"/>
          <w:i/>
          <w:iCs/>
        </w:rPr>
        <w:t>The Institution will make certain information available concerning identified FCOI held by senior/key personnel as defined in the regulation via a publicly accessible Web site or by a written response to any requestor within five business days of a request, and update such information as specified in the regulation.</w:t>
      </w:r>
    </w:p>
    <w:p w14:paraId="74A8433A" w14:textId="77777777" w:rsidR="009B2FDA" w:rsidRPr="00E81DE4" w:rsidRDefault="009B2FDA" w:rsidP="00E81DE4">
      <w:pPr>
        <w:autoSpaceDE w:val="0"/>
        <w:autoSpaceDN w:val="0"/>
        <w:adjustRightInd w:val="0"/>
        <w:rPr>
          <w:rFonts w:cs="Arial"/>
          <w:i/>
          <w:iCs/>
        </w:rPr>
      </w:pPr>
      <w:r w:rsidRPr="00E81DE4">
        <w:rPr>
          <w:rFonts w:cs="Arial"/>
          <w:i/>
          <w:iCs/>
        </w:rPr>
        <w:t xml:space="preserve">Each Institution shall maintain and </w:t>
      </w:r>
      <w:proofErr w:type="gramStart"/>
      <w:r w:rsidRPr="00E81DE4">
        <w:rPr>
          <w:rFonts w:cs="Arial"/>
          <w:i/>
          <w:iCs/>
        </w:rPr>
        <w:t>up-to-date</w:t>
      </w:r>
      <w:proofErr w:type="gramEnd"/>
      <w:r w:rsidRPr="00E81DE4">
        <w:rPr>
          <w:rFonts w:cs="Arial"/>
          <w:i/>
          <w:iCs/>
        </w:rPr>
        <w:t>, written, enforced policy on financial conflicts of interest that complies with the regulation, and make the policy available via a publicly accessible Web site.</w:t>
      </w:r>
    </w:p>
    <w:p w14:paraId="29EBE908" w14:textId="7C79437D" w:rsidR="00E81DE4" w:rsidRPr="00E81DE4" w:rsidRDefault="009B2FDA" w:rsidP="00E81DE4">
      <w:pPr>
        <w:autoSpaceDE w:val="0"/>
        <w:autoSpaceDN w:val="0"/>
        <w:adjustRightInd w:val="0"/>
        <w:rPr>
          <w:rFonts w:cs="Arial"/>
          <w:i/>
          <w:iCs/>
        </w:rPr>
      </w:pPr>
      <w:r w:rsidRPr="00E81DE4">
        <w:rPr>
          <w:rFonts w:cs="Arial"/>
          <w:i/>
          <w:iCs/>
        </w:rPr>
        <w:lastRenderedPageBreak/>
        <w:t>The Institution will require each Investigator (including subrecipient Investigators, if applicable) to co</w:t>
      </w:r>
      <w:r w:rsidR="00E81DE4" w:rsidRPr="00E81DE4">
        <w:rPr>
          <w:rFonts w:cs="Arial"/>
          <w:i/>
          <w:iCs/>
        </w:rPr>
        <w:t>m</w:t>
      </w:r>
      <w:r w:rsidRPr="00E81DE4">
        <w:rPr>
          <w:rFonts w:cs="Arial"/>
          <w:i/>
          <w:iCs/>
        </w:rPr>
        <w:t xml:space="preserve">plete training prior to engaging in NIH-supported research and at least every four years, and immediately under the designated circumstances: </w:t>
      </w:r>
    </w:p>
    <w:p w14:paraId="3F5BFE1C" w14:textId="77777777" w:rsidR="00E81DE4" w:rsidRPr="00E81DE4" w:rsidRDefault="009B2FDA" w:rsidP="00E81DE4">
      <w:pPr>
        <w:pStyle w:val="ListParagraph"/>
        <w:numPr>
          <w:ilvl w:val="0"/>
          <w:numId w:val="12"/>
        </w:numPr>
        <w:autoSpaceDE w:val="0"/>
        <w:autoSpaceDN w:val="0"/>
        <w:adjustRightInd w:val="0"/>
        <w:rPr>
          <w:rFonts w:cs="Arial"/>
          <w:i/>
          <w:iCs/>
        </w:rPr>
      </w:pPr>
      <w:r w:rsidRPr="00E81DE4">
        <w:rPr>
          <w:rFonts w:cs="Arial"/>
          <w:i/>
          <w:iCs/>
        </w:rPr>
        <w:t xml:space="preserve">Institutional FCOI policies change in a manner that affects Investigator requirements </w:t>
      </w:r>
    </w:p>
    <w:p w14:paraId="2F0D25B6" w14:textId="77777777" w:rsidR="00E81DE4" w:rsidRPr="00E81DE4" w:rsidRDefault="009B2FDA" w:rsidP="00E81DE4">
      <w:pPr>
        <w:pStyle w:val="ListParagraph"/>
        <w:numPr>
          <w:ilvl w:val="0"/>
          <w:numId w:val="12"/>
        </w:numPr>
        <w:autoSpaceDE w:val="0"/>
        <w:autoSpaceDN w:val="0"/>
        <w:adjustRightInd w:val="0"/>
        <w:rPr>
          <w:rFonts w:cs="Arial"/>
          <w:i/>
          <w:iCs/>
        </w:rPr>
      </w:pPr>
      <w:r w:rsidRPr="00E81DE4">
        <w:rPr>
          <w:rFonts w:cs="Arial"/>
          <w:i/>
          <w:iCs/>
        </w:rPr>
        <w:t xml:space="preserve">An Investigator is new to an Institution </w:t>
      </w:r>
    </w:p>
    <w:p w14:paraId="76DA3DA6" w14:textId="266C7130" w:rsidR="009B2FDA" w:rsidRPr="00E81DE4" w:rsidRDefault="009B2FDA" w:rsidP="00E81DE4">
      <w:pPr>
        <w:pStyle w:val="ListParagraph"/>
        <w:numPr>
          <w:ilvl w:val="0"/>
          <w:numId w:val="12"/>
        </w:numPr>
        <w:autoSpaceDE w:val="0"/>
        <w:autoSpaceDN w:val="0"/>
        <w:adjustRightInd w:val="0"/>
        <w:rPr>
          <w:rFonts w:cs="Arial"/>
          <w:i/>
          <w:iCs/>
        </w:rPr>
      </w:pPr>
      <w:r w:rsidRPr="00E81DE4">
        <w:rPr>
          <w:rFonts w:cs="Arial"/>
          <w:i/>
          <w:iCs/>
        </w:rPr>
        <w:t>An Institution finds an Investigator noncompliant with the Institution’s FCOI policy or management plan.</w:t>
      </w:r>
    </w:p>
    <w:p w14:paraId="30CFF849" w14:textId="77777777" w:rsidR="00E81DE4" w:rsidRPr="00E81DE4" w:rsidRDefault="009B2FDA" w:rsidP="00E81DE4">
      <w:pPr>
        <w:autoSpaceDE w:val="0"/>
        <w:autoSpaceDN w:val="0"/>
        <w:adjustRightInd w:val="0"/>
        <w:ind w:left="360"/>
        <w:rPr>
          <w:rFonts w:cs="Arial"/>
          <w:i/>
          <w:iCs/>
        </w:rPr>
      </w:pPr>
      <w:r w:rsidRPr="00E81DE4">
        <w:rPr>
          <w:rFonts w:cs="Arial"/>
          <w:i/>
          <w:iCs/>
        </w:rPr>
        <w:t xml:space="preserve">As described in the regulation, examples of how FCOIs might be addressed include but are not limited to, the following: </w:t>
      </w:r>
    </w:p>
    <w:p w14:paraId="194709CE" w14:textId="77777777" w:rsidR="00E81DE4" w:rsidRPr="00E81DE4" w:rsidRDefault="009B2FDA" w:rsidP="00E81DE4">
      <w:pPr>
        <w:autoSpaceDE w:val="0"/>
        <w:autoSpaceDN w:val="0"/>
        <w:adjustRightInd w:val="0"/>
        <w:ind w:left="360"/>
        <w:rPr>
          <w:rFonts w:cs="Arial"/>
          <w:i/>
          <w:iCs/>
        </w:rPr>
      </w:pPr>
      <w:r w:rsidRPr="00E81DE4">
        <w:rPr>
          <w:rFonts w:cs="Arial"/>
          <w:i/>
          <w:iCs/>
        </w:rPr>
        <w:t>Public disclosure of FCOI (e.g., when presenting or publishing the research</w:t>
      </w:r>
      <w:proofErr w:type="gramStart"/>
      <w:r w:rsidRPr="00E81DE4">
        <w:rPr>
          <w:rFonts w:cs="Arial"/>
          <w:i/>
          <w:iCs/>
        </w:rPr>
        <w:t>);</w:t>
      </w:r>
      <w:proofErr w:type="gramEnd"/>
      <w:r w:rsidRPr="00E81DE4">
        <w:rPr>
          <w:rFonts w:cs="Arial"/>
          <w:i/>
          <w:iCs/>
        </w:rPr>
        <w:t xml:space="preserve"> </w:t>
      </w:r>
    </w:p>
    <w:p w14:paraId="25C6790B" w14:textId="4D2364B3" w:rsidR="009B2FDA" w:rsidRPr="00E81DE4" w:rsidRDefault="009B2FDA" w:rsidP="00E81DE4">
      <w:pPr>
        <w:pStyle w:val="ListParagraph"/>
        <w:numPr>
          <w:ilvl w:val="0"/>
          <w:numId w:val="13"/>
        </w:numPr>
        <w:autoSpaceDE w:val="0"/>
        <w:autoSpaceDN w:val="0"/>
        <w:adjustRightInd w:val="0"/>
        <w:rPr>
          <w:rFonts w:cs="Arial"/>
          <w:i/>
          <w:iCs/>
        </w:rPr>
      </w:pPr>
      <w:r w:rsidRPr="00E81DE4">
        <w:rPr>
          <w:rFonts w:cs="Arial"/>
          <w:i/>
          <w:iCs/>
        </w:rPr>
        <w:t xml:space="preserve">Disclosure of FCOI directly to human </w:t>
      </w:r>
      <w:proofErr w:type="gramStart"/>
      <w:r w:rsidRPr="00E81DE4">
        <w:rPr>
          <w:rFonts w:cs="Arial"/>
          <w:i/>
          <w:iCs/>
        </w:rPr>
        <w:t>subjects</w:t>
      </w:r>
      <w:proofErr w:type="gramEnd"/>
      <w:r w:rsidRPr="00E81DE4">
        <w:rPr>
          <w:rFonts w:cs="Arial"/>
          <w:i/>
          <w:iCs/>
        </w:rPr>
        <w:t xml:space="preserve"> research participants; </w:t>
      </w:r>
    </w:p>
    <w:p w14:paraId="4A1E74FC" w14:textId="155CBAC9" w:rsidR="009B2FDA" w:rsidRPr="00E81DE4" w:rsidRDefault="009B2FDA" w:rsidP="009B2FDA">
      <w:pPr>
        <w:pStyle w:val="ListParagraph"/>
        <w:numPr>
          <w:ilvl w:val="0"/>
          <w:numId w:val="9"/>
        </w:numPr>
        <w:autoSpaceDE w:val="0"/>
        <w:autoSpaceDN w:val="0"/>
        <w:adjustRightInd w:val="0"/>
        <w:rPr>
          <w:rFonts w:cs="Arial"/>
          <w:i/>
          <w:iCs/>
        </w:rPr>
      </w:pPr>
      <w:r w:rsidRPr="00E81DE4">
        <w:rPr>
          <w:rFonts w:cs="Arial"/>
          <w:i/>
          <w:iCs/>
        </w:rPr>
        <w:t>Monitoring of research by independent reviewer(s</w:t>
      </w:r>
      <w:proofErr w:type="gramStart"/>
      <w:r w:rsidRPr="00E81DE4">
        <w:rPr>
          <w:rFonts w:cs="Arial"/>
          <w:i/>
          <w:iCs/>
        </w:rPr>
        <w:t>);</w:t>
      </w:r>
      <w:proofErr w:type="gramEnd"/>
      <w:r w:rsidRPr="00E81DE4">
        <w:rPr>
          <w:rFonts w:cs="Arial"/>
          <w:i/>
          <w:iCs/>
        </w:rPr>
        <w:t xml:space="preserve"> </w:t>
      </w:r>
    </w:p>
    <w:p w14:paraId="0D7AC729" w14:textId="599AA409" w:rsidR="009B2FDA" w:rsidRPr="00E81DE4" w:rsidRDefault="009B2FDA" w:rsidP="009B2FDA">
      <w:pPr>
        <w:pStyle w:val="ListParagraph"/>
        <w:numPr>
          <w:ilvl w:val="0"/>
          <w:numId w:val="9"/>
        </w:numPr>
        <w:autoSpaceDE w:val="0"/>
        <w:autoSpaceDN w:val="0"/>
        <w:adjustRightInd w:val="0"/>
        <w:rPr>
          <w:rFonts w:cs="Arial"/>
          <w:i/>
          <w:iCs/>
        </w:rPr>
      </w:pPr>
      <w:r w:rsidRPr="00E81DE4">
        <w:rPr>
          <w:rFonts w:cs="Arial"/>
          <w:i/>
          <w:iCs/>
        </w:rPr>
        <w:t xml:space="preserve">Modification of the research </w:t>
      </w:r>
      <w:proofErr w:type="gramStart"/>
      <w:r w:rsidRPr="00E81DE4">
        <w:rPr>
          <w:rFonts w:cs="Arial"/>
          <w:i/>
          <w:iCs/>
        </w:rPr>
        <w:t>plan;</w:t>
      </w:r>
      <w:proofErr w:type="gramEnd"/>
      <w:r w:rsidRPr="00E81DE4">
        <w:rPr>
          <w:rFonts w:cs="Arial"/>
          <w:i/>
          <w:iCs/>
        </w:rPr>
        <w:t xml:space="preserve"> </w:t>
      </w:r>
    </w:p>
    <w:p w14:paraId="78878086" w14:textId="77777777" w:rsidR="00E81DE4" w:rsidRPr="00E81DE4" w:rsidRDefault="009B2FDA" w:rsidP="00E81DE4">
      <w:pPr>
        <w:pStyle w:val="ListParagraph"/>
        <w:numPr>
          <w:ilvl w:val="0"/>
          <w:numId w:val="9"/>
        </w:numPr>
        <w:rPr>
          <w:rFonts w:cs="Arial"/>
          <w:i/>
          <w:iCs/>
        </w:rPr>
      </w:pPr>
      <w:r w:rsidRPr="00E81DE4">
        <w:rPr>
          <w:rFonts w:cs="Arial"/>
          <w:i/>
          <w:iCs/>
        </w:rPr>
        <w:t>Change of personnel or personnel responsibilities, or disqualification of personnel from participation in all or a portion of the research</w:t>
      </w:r>
    </w:p>
    <w:p w14:paraId="130C387F" w14:textId="7B68A4CF" w:rsidR="00E81DE4" w:rsidRPr="00E81DE4" w:rsidRDefault="00E81DE4" w:rsidP="00E81DE4">
      <w:pPr>
        <w:pStyle w:val="ListParagraph"/>
        <w:numPr>
          <w:ilvl w:val="0"/>
          <w:numId w:val="9"/>
        </w:numPr>
        <w:rPr>
          <w:rFonts w:cs="Arial"/>
          <w:i/>
          <w:iCs/>
        </w:rPr>
      </w:pPr>
      <w:r w:rsidRPr="00E81DE4">
        <w:rPr>
          <w:rFonts w:cs="Arial"/>
          <w:i/>
          <w:iCs/>
        </w:rPr>
        <w:t xml:space="preserve">Reduction or elimination of Significant Financial Interests (e.g., sale of an equity interest) </w:t>
      </w:r>
    </w:p>
    <w:p w14:paraId="56E02632" w14:textId="015A811B" w:rsidR="00E81DE4" w:rsidRPr="00E81DE4" w:rsidRDefault="00E81DE4" w:rsidP="00E81DE4">
      <w:pPr>
        <w:pStyle w:val="ListParagraph"/>
        <w:numPr>
          <w:ilvl w:val="0"/>
          <w:numId w:val="9"/>
        </w:numPr>
        <w:autoSpaceDE w:val="0"/>
        <w:autoSpaceDN w:val="0"/>
        <w:adjustRightInd w:val="0"/>
        <w:rPr>
          <w:rFonts w:cs="Arial"/>
          <w:i/>
          <w:iCs/>
        </w:rPr>
      </w:pPr>
      <w:r w:rsidRPr="00E81DE4">
        <w:rPr>
          <w:rFonts w:cs="Arial"/>
          <w:i/>
          <w:iCs/>
        </w:rPr>
        <w:t xml:space="preserve">Severance of relationships that create financial conflicts. </w:t>
      </w:r>
    </w:p>
    <w:p w14:paraId="081795FE" w14:textId="77777777" w:rsidR="00E81DE4" w:rsidRPr="00E81DE4" w:rsidRDefault="00E81DE4" w:rsidP="00E81DE4">
      <w:pPr>
        <w:pStyle w:val="ListParagraph"/>
        <w:autoSpaceDE w:val="0"/>
        <w:autoSpaceDN w:val="0"/>
        <w:adjustRightInd w:val="0"/>
        <w:rPr>
          <w:rFonts w:cs="Arial"/>
          <w:i/>
          <w:iCs/>
        </w:rPr>
      </w:pPr>
    </w:p>
    <w:p w14:paraId="6DF69B92" w14:textId="3EB0CFA4" w:rsidR="00E81DE4" w:rsidRPr="00E81DE4" w:rsidRDefault="00E81DE4" w:rsidP="00E81DE4">
      <w:pPr>
        <w:rPr>
          <w:rFonts w:cs="Arial"/>
          <w:i/>
          <w:iCs/>
        </w:rPr>
      </w:pPr>
      <w:r w:rsidRPr="00E81DE4">
        <w:rPr>
          <w:rFonts w:cs="Arial"/>
          <w:i/>
          <w:iCs/>
        </w:rPr>
        <w:t xml:space="preserve">The information above is only a sample of the regulatory requirements found in 42 CFR 50, Subpart F. Applicants and recipients must review the regulation in its entirety to ensure compliance with </w:t>
      </w:r>
      <w:proofErr w:type="gramStart"/>
      <w:r w:rsidRPr="00E81DE4">
        <w:rPr>
          <w:rFonts w:cs="Arial"/>
          <w:i/>
          <w:iCs/>
        </w:rPr>
        <w:t>all of</w:t>
      </w:r>
      <w:proofErr w:type="gramEnd"/>
      <w:r w:rsidRPr="00E81DE4">
        <w:rPr>
          <w:rFonts w:cs="Arial"/>
          <w:i/>
          <w:iCs/>
        </w:rPr>
        <w:t xml:space="preserve"> the requirements. Resources applicable to FCOI, including Frequently Asked Questions, etc. can be found on OER's Conflict of Interest Web site at </w:t>
      </w:r>
      <w:hyperlink r:id="rId8" w:history="1">
        <w:r w:rsidRPr="00E81DE4">
          <w:rPr>
            <w:rFonts w:cs="Arial"/>
            <w:i/>
            <w:iCs/>
          </w:rPr>
          <w:t>http://grants.nih.gov/grants/policy/coi/index.htm</w:t>
        </w:r>
      </w:hyperlink>
      <w:r w:rsidRPr="00E81DE4">
        <w:rPr>
          <w:rFonts w:cs="Arial"/>
          <w:i/>
          <w:iCs/>
        </w:rPr>
        <w:t>.</w:t>
      </w:r>
    </w:p>
    <w:p w14:paraId="28F2A04E" w14:textId="381E9F54" w:rsidR="00E81DE4" w:rsidRPr="00E81DE4" w:rsidRDefault="00E81DE4" w:rsidP="00E81DE4">
      <w:pPr>
        <w:rPr>
          <w:rFonts w:cs="Arial"/>
          <w:i/>
          <w:iCs/>
        </w:rPr>
      </w:pPr>
      <w:r w:rsidRPr="00E81DE4">
        <w:rPr>
          <w:rFonts w:cs="Arial"/>
          <w:i/>
          <w:iCs/>
        </w:rPr>
        <w:t>4.1.30 Standards of Conduct</w:t>
      </w:r>
    </w:p>
    <w:p w14:paraId="7294E2CC" w14:textId="65949F6D" w:rsidR="00E81DE4" w:rsidRPr="00E81DE4" w:rsidRDefault="00E81DE4" w:rsidP="00E81DE4">
      <w:pPr>
        <w:rPr>
          <w:rFonts w:cs="Arial"/>
          <w:i/>
          <w:iCs/>
        </w:rPr>
      </w:pPr>
      <w:r w:rsidRPr="00E81DE4">
        <w:rPr>
          <w:rFonts w:cs="Arial"/>
          <w:i/>
          <w:iCs/>
        </w:rPr>
        <w:t>The recipient is responsible for enforcing its standards of conduct, taking appropriate action on individual infractions, and, in the case of financial conflict of interest, informing the IC CGMO if the infraction is related to an NIH award</w:t>
      </w:r>
    </w:p>
    <w:p w14:paraId="6D281B1F" w14:textId="36A55E36" w:rsidR="00E81DE4" w:rsidRDefault="00E81DE4" w:rsidP="00E81DE4"/>
    <w:p w14:paraId="011C1177" w14:textId="77777777" w:rsidR="00E81DE4" w:rsidRDefault="00E81DE4" w:rsidP="00E81DE4"/>
    <w:p w14:paraId="2E393362" w14:textId="1B564B6A" w:rsidR="006C49E5" w:rsidRPr="005F6CE9" w:rsidRDefault="005E1FEE" w:rsidP="006C49E5">
      <w:pPr>
        <w:pStyle w:val="NoSpacing"/>
        <w:rPr>
          <w:b/>
          <w:u w:val="single"/>
        </w:rPr>
      </w:pPr>
      <w:r w:rsidRPr="005F6CE9">
        <w:rPr>
          <w:b/>
          <w:u w:val="single"/>
        </w:rPr>
        <w:t xml:space="preserve">REFERENCES:  </w:t>
      </w:r>
    </w:p>
    <w:p w14:paraId="0E86F58D" w14:textId="77777777" w:rsidR="005E1FEE" w:rsidRPr="00004CB0" w:rsidRDefault="005E1FEE" w:rsidP="006C49E5">
      <w:pPr>
        <w:pStyle w:val="NoSpacing"/>
      </w:pPr>
    </w:p>
    <w:p w14:paraId="7B7BA587" w14:textId="03271CC2" w:rsidR="008B4B1B" w:rsidRPr="005F6CE9" w:rsidRDefault="008B4B1B" w:rsidP="006C49E5">
      <w:pPr>
        <w:pStyle w:val="NoSpacing"/>
        <w:rPr>
          <w:b/>
          <w:u w:val="single"/>
        </w:rPr>
      </w:pPr>
      <w:r w:rsidRPr="005F6CE9">
        <w:rPr>
          <w:b/>
          <w:u w:val="single"/>
        </w:rPr>
        <w:t xml:space="preserve">ASSOCIATED FORMS:  </w:t>
      </w:r>
    </w:p>
    <w:p w14:paraId="3AEC5264" w14:textId="782EE1D4" w:rsidR="00176C62" w:rsidRPr="00176C62" w:rsidRDefault="00176C62" w:rsidP="006C49E5">
      <w:pPr>
        <w:pStyle w:val="NoSpacing"/>
        <w:rPr>
          <w:sz w:val="24"/>
          <w:szCs w:val="24"/>
        </w:rPr>
      </w:pPr>
      <w:r w:rsidRPr="00176C62">
        <w:rPr>
          <w:sz w:val="24"/>
          <w:szCs w:val="24"/>
        </w:rPr>
        <w:t>NA</w:t>
      </w:r>
    </w:p>
    <w:p w14:paraId="6375123D" w14:textId="77777777" w:rsidR="006C49E5" w:rsidRDefault="006C49E5" w:rsidP="006C49E5">
      <w:pPr>
        <w:pStyle w:val="NoSpacing"/>
        <w:rPr>
          <w:b/>
        </w:rPr>
      </w:pPr>
    </w:p>
    <w:p w14:paraId="39F33F8A" w14:textId="77777777" w:rsidR="008B4B1B" w:rsidRPr="005F6CE9" w:rsidRDefault="008B4B1B" w:rsidP="006C49E5">
      <w:pPr>
        <w:pStyle w:val="NoSpacing"/>
        <w:rPr>
          <w:b/>
          <w:u w:val="single"/>
        </w:rPr>
      </w:pPr>
      <w:r w:rsidRPr="005F6CE9">
        <w:rPr>
          <w:b/>
          <w:u w:val="single"/>
        </w:rPr>
        <w:t xml:space="preserve">COMMITTEE APPROVAL:  </w:t>
      </w:r>
    </w:p>
    <w:p w14:paraId="035A6D21" w14:textId="23FE9364" w:rsidR="00741859" w:rsidRPr="00AD65EA" w:rsidRDefault="00176C62" w:rsidP="006C49E5">
      <w:pPr>
        <w:pStyle w:val="NoSpacing"/>
        <w:rPr>
          <w:sz w:val="24"/>
          <w:szCs w:val="24"/>
        </w:rPr>
      </w:pPr>
      <w:r w:rsidRPr="00176C62">
        <w:rPr>
          <w:sz w:val="24"/>
          <w:szCs w:val="24"/>
        </w:rPr>
        <w:t>Policy and Procedure Committee</w:t>
      </w:r>
    </w:p>
    <w:p w14:paraId="3F19400A" w14:textId="249ABBB7" w:rsidR="008040F8" w:rsidRDefault="008040F8"/>
    <w:p w14:paraId="5F202C07" w14:textId="77777777" w:rsidR="008040F8" w:rsidRDefault="008040F8">
      <w:r>
        <w:lastRenderedPageBreak/>
        <w:br w:type="page"/>
      </w:r>
    </w:p>
    <w:p w14:paraId="65735FAC" w14:textId="77777777" w:rsidR="00B75979" w:rsidRDefault="00B75979"/>
    <w:p w14:paraId="70DE8B81" w14:textId="77777777" w:rsidR="00741859" w:rsidRDefault="00741859"/>
    <w:sectPr w:rsidR="00741859" w:rsidSect="00481F64">
      <w:headerReference w:type="default"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77777777"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080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0805">
              <w:rPr>
                <w:b/>
                <w:bCs/>
                <w:noProof/>
              </w:rPr>
              <w:t>2</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77777777" w:rsidR="00D23BC4" w:rsidRDefault="00D23BC4">
        <w:pPr>
          <w:pStyle w:val="Footer"/>
          <w:jc w:val="center"/>
        </w:pPr>
        <w:r>
          <w:fldChar w:fldCharType="begin"/>
        </w:r>
        <w:r>
          <w:instrText xml:space="preserve"> PAGE   \* MERGEFORMAT </w:instrText>
        </w:r>
        <w:r>
          <w:fldChar w:fldCharType="separate"/>
        </w:r>
        <w:r w:rsidR="00CD0805">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B75979">
      <w:trPr>
        <w:trHeight w:val="350"/>
        <w:jc w:val="center"/>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6568589E">
                <wp:extent cx="2446020" cy="789940"/>
                <wp:effectExtent l="0" t="0" r="0" b="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9940"/>
                        </a:xfrm>
                        <a:prstGeom prst="rect">
                          <a:avLst/>
                        </a:prstGeom>
                        <a:noFill/>
                        <a:ln>
                          <a:noFill/>
                        </a:ln>
                      </pic:spPr>
                    </pic:pic>
                  </a:graphicData>
                </a:graphic>
              </wp:inline>
            </w:drawing>
          </w:r>
        </w:p>
      </w:tc>
      <w:tc>
        <w:tcPr>
          <w:tcW w:w="5508" w:type="dxa"/>
          <w:shd w:val="clear" w:color="auto" w:fill="auto"/>
        </w:tcPr>
        <w:p w14:paraId="3277AF81" w14:textId="03248367" w:rsidR="00741859" w:rsidRPr="000B2F43" w:rsidRDefault="00741859" w:rsidP="004D5C9D">
          <w:pPr>
            <w:pStyle w:val="Header"/>
            <w:jc w:val="right"/>
            <w:rPr>
              <w:rFonts w:ascii="Calibri" w:hAnsi="Calibri"/>
              <w:sz w:val="28"/>
            </w:rPr>
          </w:pPr>
          <w:r w:rsidRPr="000B2F43">
            <w:rPr>
              <w:rFonts w:ascii="Calibri" w:hAnsi="Calibri"/>
            </w:rPr>
            <w:t>Policy #:</w:t>
          </w:r>
          <w:r w:rsidR="004D5C9D">
            <w:rPr>
              <w:rFonts w:ascii="Calibri" w:hAnsi="Calibri"/>
            </w:rPr>
            <w:t>30</w:t>
          </w:r>
          <w:r w:rsidR="00CD0805">
            <w:rPr>
              <w:rFonts w:ascii="Calibri" w:hAnsi="Calibri"/>
            </w:rPr>
            <w:t>1</w:t>
          </w:r>
          <w:r w:rsidR="00456852">
            <w:rPr>
              <w:rFonts w:ascii="Calibri" w:hAnsi="Calibri"/>
            </w:rPr>
            <w:t>1</w:t>
          </w:r>
        </w:p>
      </w:tc>
    </w:tr>
    <w:tr w:rsidR="00741859" w:rsidRPr="00D767DA" w14:paraId="65176760" w14:textId="77777777" w:rsidTr="00B75979">
      <w:trPr>
        <w:trHeight w:val="1070"/>
        <w:jc w:val="center"/>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4F73525A" w:rsidR="00741859" w:rsidRPr="008040F8" w:rsidRDefault="00741859" w:rsidP="008040F8">
          <w:pPr>
            <w:pStyle w:val="Header"/>
            <w:tabs>
              <w:tab w:val="clear" w:pos="4680"/>
              <w:tab w:val="clear" w:pos="9360"/>
              <w:tab w:val="left" w:pos="4300"/>
            </w:tabs>
            <w:rPr>
              <w:rFonts w:ascii="Calibri" w:hAnsi="Calibri"/>
              <w:b/>
              <w:sz w:val="28"/>
              <w:szCs w:val="28"/>
            </w:rPr>
          </w:pPr>
          <w:r w:rsidRPr="008040F8">
            <w:rPr>
              <w:rFonts w:ascii="Calibri" w:hAnsi="Calibri"/>
            </w:rPr>
            <w:t xml:space="preserve">Title:  </w:t>
          </w:r>
          <w:r w:rsidR="000B2F43" w:rsidRPr="008040F8">
            <w:rPr>
              <w:rFonts w:ascii="Calibri" w:hAnsi="Calibri"/>
            </w:rPr>
            <w:t xml:space="preserve"> </w:t>
          </w:r>
          <w:r w:rsidR="00CD0805" w:rsidRPr="00CD0805">
            <w:rPr>
              <w:rFonts w:ascii="Calibri" w:eastAsia="Times New Roman" w:hAnsi="Calibri" w:cs="Times New Roman"/>
              <w:b/>
              <w:sz w:val="28"/>
              <w:szCs w:val="28"/>
            </w:rPr>
            <w:t>Grant End Close Out</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2852"/>
      <w:gridCol w:w="3065"/>
    </w:tblGrid>
    <w:tr w:rsidR="00B83FAC" w:rsidRPr="005D48B1" w14:paraId="316FE7EB" w14:textId="77777777" w:rsidTr="00B75979">
      <w:trPr>
        <w:trHeight w:val="350"/>
        <w:jc w:val="center"/>
      </w:trPr>
      <w:tc>
        <w:tcPr>
          <w:tcW w:w="4343"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917"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B75979">
      <w:trPr>
        <w:trHeight w:val="350"/>
        <w:jc w:val="center"/>
      </w:trPr>
      <w:tc>
        <w:tcPr>
          <w:tcW w:w="4343"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917" w:type="dxa"/>
          <w:gridSpan w:val="2"/>
          <w:shd w:val="clear" w:color="auto" w:fill="auto"/>
        </w:tcPr>
        <w:p w14:paraId="651F704D" w14:textId="216CE7DC" w:rsidR="00B83FAC" w:rsidRPr="00B83FAC" w:rsidRDefault="00B83FAC" w:rsidP="000C7940">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9B2FDA">
            <w:rPr>
              <w:rFonts w:ascii="Calibri" w:eastAsia="Times New Roman" w:hAnsi="Calibri" w:cs="Times New Roman"/>
              <w:b/>
              <w:sz w:val="28"/>
              <w:szCs w:val="28"/>
            </w:rPr>
            <w:t>Financial Conflict of Interest</w:t>
          </w:r>
        </w:p>
      </w:tc>
    </w:tr>
    <w:tr w:rsidR="00B83FAC" w:rsidRPr="005D48B1" w14:paraId="5F96F94E" w14:textId="77777777" w:rsidTr="009B2FDA">
      <w:trPr>
        <w:trHeight w:val="440"/>
        <w:jc w:val="center"/>
      </w:trPr>
      <w:tc>
        <w:tcPr>
          <w:tcW w:w="4343"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852"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3065" w:type="dxa"/>
          <w:shd w:val="clear" w:color="auto" w:fill="auto"/>
        </w:tcPr>
        <w:p w14:paraId="2F515E2F" w14:textId="41F343C7" w:rsidR="00B83FAC" w:rsidRPr="0007030D" w:rsidRDefault="00B83FAC" w:rsidP="00B66ACB">
          <w:pPr>
            <w:tabs>
              <w:tab w:val="center" w:pos="4320"/>
              <w:tab w:val="right" w:pos="8640"/>
            </w:tabs>
            <w:spacing w:after="0" w:line="240" w:lineRule="auto"/>
            <w:rPr>
              <w:rFonts w:ascii="Calibri" w:eastAsia="Times New Roman" w:hAnsi="Calibri" w:cs="Times New Roman"/>
              <w:sz w:val="24"/>
              <w:szCs w:val="24"/>
            </w:rPr>
          </w:pPr>
          <w:r w:rsidRPr="00481F64">
            <w:rPr>
              <w:rFonts w:ascii="Calibri" w:eastAsia="Times New Roman" w:hAnsi="Calibri" w:cs="Times New Roman"/>
              <w:sz w:val="24"/>
              <w:szCs w:val="24"/>
            </w:rPr>
            <w:t>Policy #</w:t>
          </w:r>
          <w:r w:rsidR="0007030D">
            <w:rPr>
              <w:rFonts w:ascii="Calibri" w:eastAsia="Times New Roman" w:hAnsi="Calibri" w:cs="Times New Roman"/>
              <w:sz w:val="24"/>
              <w:szCs w:val="24"/>
            </w:rPr>
            <w:t xml:space="preserve">:  </w:t>
          </w:r>
          <w:r w:rsidR="004D5C9D">
            <w:rPr>
              <w:rFonts w:ascii="Calibri" w:eastAsia="Times New Roman" w:hAnsi="Calibri" w:cs="Times New Roman"/>
              <w:sz w:val="24"/>
              <w:szCs w:val="24"/>
            </w:rPr>
            <w:t>30</w:t>
          </w:r>
          <w:r w:rsidR="00CD0805">
            <w:rPr>
              <w:rFonts w:ascii="Calibri" w:eastAsia="Times New Roman" w:hAnsi="Calibri" w:cs="Times New Roman"/>
              <w:sz w:val="24"/>
              <w:szCs w:val="24"/>
            </w:rPr>
            <w:t>1</w:t>
          </w:r>
          <w:r w:rsidR="009B2FDA">
            <w:rPr>
              <w:rFonts w:ascii="Calibri" w:eastAsia="Times New Roman" w:hAnsi="Calibri" w:cs="Times New Roman"/>
              <w:sz w:val="24"/>
              <w:szCs w:val="24"/>
            </w:rPr>
            <w:t>1</w:t>
          </w:r>
        </w:p>
      </w:tc>
    </w:tr>
    <w:tr w:rsidR="00B83FAC" w:rsidRPr="005D48B1" w14:paraId="1CA2AA06" w14:textId="77777777" w:rsidTr="009B2FDA">
      <w:trPr>
        <w:jc w:val="center"/>
      </w:trPr>
      <w:tc>
        <w:tcPr>
          <w:tcW w:w="4343"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852" w:type="dxa"/>
          <w:shd w:val="clear" w:color="auto" w:fill="auto"/>
        </w:tcPr>
        <w:p w14:paraId="626DAC4B" w14:textId="410686D7"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9B2FDA">
            <w:rPr>
              <w:rFonts w:ascii="Calibri" w:eastAsia="Times New Roman" w:hAnsi="Calibri" w:cs="Times New Roman"/>
              <w:sz w:val="24"/>
              <w:szCs w:val="24"/>
            </w:rPr>
            <w:t xml:space="preserve"> 03/11/2020</w:t>
          </w:r>
        </w:p>
      </w:tc>
      <w:tc>
        <w:tcPr>
          <w:tcW w:w="3065" w:type="dxa"/>
          <w:shd w:val="clear" w:color="auto" w:fill="auto"/>
        </w:tcPr>
        <w:p w14:paraId="2477A286" w14:textId="27DACB1F"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9B2FDA">
            <w:rPr>
              <w:rFonts w:ascii="Calibri" w:eastAsia="Times New Roman" w:hAnsi="Calibri" w:cs="Times New Roman"/>
              <w:sz w:val="24"/>
              <w:szCs w:val="24"/>
            </w:rPr>
            <w:t xml:space="preserve"> 03/11/2020</w:t>
          </w:r>
        </w:p>
      </w:tc>
    </w:tr>
    <w:tr w:rsidR="00741859" w:rsidRPr="005D48B1" w14:paraId="61F6D4CC" w14:textId="77777777" w:rsidTr="00B75979">
      <w:trPr>
        <w:jc w:val="center"/>
      </w:trPr>
      <w:tc>
        <w:tcPr>
          <w:tcW w:w="10260"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B75979">
      <w:trPr>
        <w:jc w:val="center"/>
      </w:trPr>
      <w:tc>
        <w:tcPr>
          <w:tcW w:w="10260"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A0999"/>
    <w:multiLevelType w:val="hybridMultilevel"/>
    <w:tmpl w:val="9606047A"/>
    <w:lvl w:ilvl="0" w:tplc="540A7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527EA0"/>
    <w:multiLevelType w:val="hybridMultilevel"/>
    <w:tmpl w:val="071C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9722A"/>
    <w:multiLevelType w:val="hybridMultilevel"/>
    <w:tmpl w:val="B4ACE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17745"/>
    <w:multiLevelType w:val="hybridMultilevel"/>
    <w:tmpl w:val="ECAA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D56DD3"/>
    <w:multiLevelType w:val="hybridMultilevel"/>
    <w:tmpl w:val="45344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1"/>
  </w:num>
  <w:num w:numId="5">
    <w:abstractNumId w:val="2"/>
  </w:num>
  <w:num w:numId="6">
    <w:abstractNumId w:val="5"/>
  </w:num>
  <w:num w:numId="7">
    <w:abstractNumId w:val="3"/>
  </w:num>
  <w:num w:numId="8">
    <w:abstractNumId w:val="10"/>
  </w:num>
  <w:num w:numId="9">
    <w:abstractNumId w:val="6"/>
  </w:num>
  <w:num w:numId="10">
    <w:abstractNumId w:val="9"/>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B1"/>
    <w:rsid w:val="00004CB0"/>
    <w:rsid w:val="000406F0"/>
    <w:rsid w:val="000442D4"/>
    <w:rsid w:val="0007030D"/>
    <w:rsid w:val="000B2F43"/>
    <w:rsid w:val="000C71D6"/>
    <w:rsid w:val="000C7940"/>
    <w:rsid w:val="000E7F53"/>
    <w:rsid w:val="000F3E87"/>
    <w:rsid w:val="0013061A"/>
    <w:rsid w:val="00176C62"/>
    <w:rsid w:val="00271F2A"/>
    <w:rsid w:val="00291783"/>
    <w:rsid w:val="00344347"/>
    <w:rsid w:val="003B73D1"/>
    <w:rsid w:val="004041C8"/>
    <w:rsid w:val="00456852"/>
    <w:rsid w:val="00481F64"/>
    <w:rsid w:val="00493DFC"/>
    <w:rsid w:val="004D373B"/>
    <w:rsid w:val="004D5C9D"/>
    <w:rsid w:val="00551BB7"/>
    <w:rsid w:val="00585E7A"/>
    <w:rsid w:val="005D48B1"/>
    <w:rsid w:val="005D7ED3"/>
    <w:rsid w:val="005E1FEE"/>
    <w:rsid w:val="005F6CE9"/>
    <w:rsid w:val="006B1FF8"/>
    <w:rsid w:val="006B4312"/>
    <w:rsid w:val="006C49E5"/>
    <w:rsid w:val="00740851"/>
    <w:rsid w:val="00741859"/>
    <w:rsid w:val="0074334D"/>
    <w:rsid w:val="0074711A"/>
    <w:rsid w:val="00793C3C"/>
    <w:rsid w:val="007D2F3F"/>
    <w:rsid w:val="007F2C90"/>
    <w:rsid w:val="008040F8"/>
    <w:rsid w:val="008B4B1B"/>
    <w:rsid w:val="008B72CB"/>
    <w:rsid w:val="0093788B"/>
    <w:rsid w:val="009572F1"/>
    <w:rsid w:val="00992886"/>
    <w:rsid w:val="009A48A9"/>
    <w:rsid w:val="009A4D59"/>
    <w:rsid w:val="009B2FDA"/>
    <w:rsid w:val="009C38E9"/>
    <w:rsid w:val="009F0CCF"/>
    <w:rsid w:val="00A01A67"/>
    <w:rsid w:val="00A128AF"/>
    <w:rsid w:val="00A42EF2"/>
    <w:rsid w:val="00AA184E"/>
    <w:rsid w:val="00AC01C2"/>
    <w:rsid w:val="00AD65EA"/>
    <w:rsid w:val="00AE4057"/>
    <w:rsid w:val="00B41A0E"/>
    <w:rsid w:val="00B66ACB"/>
    <w:rsid w:val="00B75979"/>
    <w:rsid w:val="00B83FAC"/>
    <w:rsid w:val="00B8415E"/>
    <w:rsid w:val="00C74B4F"/>
    <w:rsid w:val="00CB697F"/>
    <w:rsid w:val="00CD0805"/>
    <w:rsid w:val="00D23BC4"/>
    <w:rsid w:val="00D2735F"/>
    <w:rsid w:val="00DF1264"/>
    <w:rsid w:val="00E40E84"/>
    <w:rsid w:val="00E81DE4"/>
    <w:rsid w:val="00EB3314"/>
    <w:rsid w:val="00F23FF6"/>
    <w:rsid w:val="00F37C02"/>
    <w:rsid w:val="00F473D1"/>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F02F5A"/>
  <w15:docId w15:val="{20469490-CAB6-45B3-85A5-1D358127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customStyle="1" w:styleId="UnresolvedMention1">
    <w:name w:val="Unresolved Mention1"/>
    <w:basedOn w:val="DefaultParagraphFont"/>
    <w:uiPriority w:val="99"/>
    <w:rsid w:val="005E1FEE"/>
    <w:rPr>
      <w:color w:val="605E5C"/>
      <w:shd w:val="clear" w:color="auto" w:fill="E1DFDD"/>
    </w:rPr>
  </w:style>
  <w:style w:type="paragraph" w:customStyle="1" w:styleId="Default">
    <w:name w:val="Default"/>
    <w:rsid w:val="009B2FD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B2FDA"/>
    <w:rPr>
      <w:color w:val="605E5C"/>
      <w:shd w:val="clear" w:color="auto" w:fill="E1DFDD"/>
    </w:rPr>
  </w:style>
  <w:style w:type="character" w:styleId="Emphasis">
    <w:name w:val="Emphasis"/>
    <w:basedOn w:val="DefaultParagraphFont"/>
    <w:uiPriority w:val="20"/>
    <w:qFormat/>
    <w:rsid w:val="00E81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161087738">
      <w:bodyDiv w:val="1"/>
      <w:marLeft w:val="0"/>
      <w:marRight w:val="0"/>
      <w:marTop w:val="0"/>
      <w:marBottom w:val="0"/>
      <w:divBdr>
        <w:top w:val="none" w:sz="0" w:space="0" w:color="auto"/>
        <w:left w:val="none" w:sz="0" w:space="0" w:color="auto"/>
        <w:bottom w:val="none" w:sz="0" w:space="0" w:color="auto"/>
        <w:right w:val="none" w:sz="0" w:space="0" w:color="auto"/>
      </w:divBdr>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policy/coi/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o.gov/fdsys/pkg/FR-2011-08-25/pdf/2011-21633.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Alaina</dc:creator>
  <cp:lastModifiedBy>Mertz-Rivera, Kamara</cp:lastModifiedBy>
  <cp:revision>3</cp:revision>
  <cp:lastPrinted>2016-10-04T13:53:00Z</cp:lastPrinted>
  <dcterms:created xsi:type="dcterms:W3CDTF">2020-03-11T20:26:00Z</dcterms:created>
  <dcterms:modified xsi:type="dcterms:W3CDTF">2020-03-11T21:23:00Z</dcterms:modified>
</cp:coreProperties>
</file>