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59D8" w14:textId="77777777" w:rsidR="00445C9D" w:rsidRPr="00C935FA" w:rsidRDefault="00445C9D" w:rsidP="00445C9D">
      <w:pPr>
        <w:pStyle w:val="NoSpacing"/>
        <w:rPr>
          <w:b/>
          <w:u w:val="single"/>
        </w:rPr>
      </w:pPr>
      <w:r w:rsidRPr="00C935FA">
        <w:rPr>
          <w:b/>
          <w:u w:val="single"/>
        </w:rPr>
        <w:t>POLICY</w:t>
      </w:r>
    </w:p>
    <w:p w14:paraId="34D96740" w14:textId="27B116E6" w:rsidR="001A43C9" w:rsidRDefault="00445C9D" w:rsidP="00445C9D">
      <w:pPr>
        <w:pStyle w:val="NoSpacing"/>
        <w:rPr>
          <w:rFonts w:cs="Arial"/>
        </w:rPr>
      </w:pPr>
      <w:r w:rsidRPr="00445C9D">
        <w:rPr>
          <w:rFonts w:cs="Arial"/>
        </w:rPr>
        <w:t>Upstate Carolina NCORP</w:t>
      </w:r>
      <w:r>
        <w:rPr>
          <w:rFonts w:cs="Arial"/>
        </w:rPr>
        <w:t xml:space="preserve"> </w:t>
      </w:r>
      <w:r w:rsidRPr="00761AFB">
        <w:rPr>
          <w:rFonts w:cs="Arial"/>
        </w:rPr>
        <w:t>(</w:t>
      </w:r>
      <w:r>
        <w:rPr>
          <w:rFonts w:cs="Arial"/>
        </w:rPr>
        <w:t>UC-NCORP</w:t>
      </w:r>
      <w:r w:rsidRPr="00761AFB">
        <w:rPr>
          <w:rFonts w:cs="Arial"/>
        </w:rPr>
        <w:t xml:space="preserve">) </w:t>
      </w:r>
      <w:r w:rsidR="00AF3BF4">
        <w:rPr>
          <w:rFonts w:cs="Arial"/>
        </w:rPr>
        <w:t xml:space="preserve">will establish consortium and contractual agreements to support the research project.  </w:t>
      </w:r>
    </w:p>
    <w:p w14:paraId="6DBD162C" w14:textId="3FF5AE46" w:rsidR="00680A54" w:rsidRDefault="00680A54" w:rsidP="00445C9D">
      <w:pPr>
        <w:pStyle w:val="NoSpacing"/>
        <w:rPr>
          <w:b/>
          <w:u w:val="single"/>
        </w:rPr>
      </w:pPr>
    </w:p>
    <w:p w14:paraId="3DD1B2CD"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b/>
          <w:bCs/>
          <w:color w:val="000000"/>
          <w:sz w:val="23"/>
          <w:szCs w:val="23"/>
        </w:rPr>
        <w:t xml:space="preserve">1. Background </w:t>
      </w:r>
    </w:p>
    <w:p w14:paraId="30C54322" w14:textId="01A94B7E"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A consortium </w:t>
      </w:r>
      <w:r w:rsidR="0062693F">
        <w:rPr>
          <w:rFonts w:ascii="Calibri" w:hAnsi="Calibri" w:cs="Calibri"/>
          <w:color w:val="000000"/>
          <w:sz w:val="23"/>
          <w:szCs w:val="23"/>
        </w:rPr>
        <w:t>agreement</w:t>
      </w:r>
      <w:r w:rsidRPr="00AF3BF4">
        <w:rPr>
          <w:rFonts w:ascii="Calibri" w:hAnsi="Calibri" w:cs="Calibri"/>
          <w:color w:val="000000"/>
          <w:sz w:val="23"/>
          <w:szCs w:val="23"/>
        </w:rPr>
        <w:t xml:space="preserve"> is defined as the following. It is a</w:t>
      </w:r>
      <w:r w:rsidR="0062693F">
        <w:rPr>
          <w:rFonts w:ascii="Calibri" w:hAnsi="Calibri" w:cs="Calibri"/>
          <w:color w:val="000000"/>
          <w:sz w:val="23"/>
          <w:szCs w:val="23"/>
        </w:rPr>
        <w:t>n agreement with another</w:t>
      </w:r>
      <w:r w:rsidRPr="00AF3BF4">
        <w:rPr>
          <w:rFonts w:ascii="Calibri" w:hAnsi="Calibri" w:cs="Calibri"/>
          <w:color w:val="000000"/>
          <w:sz w:val="23"/>
          <w:szCs w:val="23"/>
        </w:rPr>
        <w:t xml:space="preserve"> institution </w:t>
      </w:r>
      <w:r w:rsidR="0062693F">
        <w:rPr>
          <w:rFonts w:ascii="Calibri" w:hAnsi="Calibri" w:cs="Calibri"/>
          <w:color w:val="000000"/>
          <w:sz w:val="23"/>
          <w:szCs w:val="23"/>
        </w:rPr>
        <w:t>to</w:t>
      </w:r>
      <w:r w:rsidRPr="00AF3BF4">
        <w:rPr>
          <w:rFonts w:ascii="Calibri" w:hAnsi="Calibri" w:cs="Calibri"/>
          <w:color w:val="000000"/>
          <w:sz w:val="23"/>
          <w:szCs w:val="23"/>
        </w:rPr>
        <w:t xml:space="preserve"> support </w:t>
      </w:r>
      <w:r w:rsidR="0062693F">
        <w:rPr>
          <w:rFonts w:ascii="Calibri" w:hAnsi="Calibri" w:cs="Calibri"/>
          <w:color w:val="000000"/>
          <w:sz w:val="23"/>
          <w:szCs w:val="23"/>
        </w:rPr>
        <w:t>the NCORP research program in</w:t>
      </w:r>
      <w:r w:rsidRPr="00AF3BF4">
        <w:rPr>
          <w:rFonts w:ascii="Calibri" w:hAnsi="Calibri" w:cs="Calibri"/>
          <w:color w:val="000000"/>
          <w:sz w:val="23"/>
          <w:szCs w:val="23"/>
        </w:rPr>
        <w:t xml:space="preserve"> which any programmatic activity is carried out through a collaborative arrangement between or among the grantee institution and one or more other institutions or organizations which are separate legal entities, administratively independent of the grantee. The involvement of the non‐ grantee (collaborating) institution is that of </w:t>
      </w:r>
      <w:proofErr w:type="gramStart"/>
      <w:r w:rsidRPr="00AF3BF4">
        <w:rPr>
          <w:rFonts w:ascii="Calibri" w:hAnsi="Calibri" w:cs="Calibri"/>
          <w:color w:val="000000"/>
          <w:sz w:val="23"/>
          <w:szCs w:val="23"/>
        </w:rPr>
        <w:t>actually performing</w:t>
      </w:r>
      <w:proofErr w:type="gramEnd"/>
      <w:r w:rsidRPr="00AF3BF4">
        <w:rPr>
          <w:rFonts w:ascii="Calibri" w:hAnsi="Calibri" w:cs="Calibri"/>
          <w:color w:val="000000"/>
          <w:sz w:val="23"/>
          <w:szCs w:val="23"/>
        </w:rPr>
        <w:t xml:space="preserve"> a portion of the programmatic activity as opposed to simply providing a routine service to the grantee such as equipment fabrication or </w:t>
      </w:r>
    </w:p>
    <w:p w14:paraId="4F2B8986" w14:textId="1AAD2EF8" w:rsidR="00AF3BF4" w:rsidRDefault="00AF3BF4" w:rsidP="00AF3BF4">
      <w:pPr>
        <w:pStyle w:val="NoSpacing"/>
        <w:rPr>
          <w:b/>
          <w:u w:val="single"/>
        </w:rPr>
      </w:pPr>
      <w:r w:rsidRPr="00AF3BF4">
        <w:rPr>
          <w:rFonts w:ascii="Calibri" w:hAnsi="Calibri" w:cs="Calibri"/>
          <w:color w:val="000000"/>
          <w:sz w:val="23"/>
          <w:szCs w:val="23"/>
        </w:rPr>
        <w:t>repair, data processing, or performing routine analytical testing services</w:t>
      </w:r>
    </w:p>
    <w:p w14:paraId="5C0CBA84" w14:textId="6F5C3BCF" w:rsidR="00AF3BF4" w:rsidRDefault="00AF3BF4" w:rsidP="00445C9D">
      <w:pPr>
        <w:pStyle w:val="NoSpacing"/>
        <w:rPr>
          <w:b/>
          <w:u w:val="single"/>
        </w:rPr>
      </w:pPr>
    </w:p>
    <w:p w14:paraId="406F5695" w14:textId="56401CAF" w:rsidR="00AF3BF4" w:rsidRDefault="00AF3BF4" w:rsidP="00445C9D">
      <w:pPr>
        <w:pStyle w:val="NoSpacing"/>
        <w:rPr>
          <w:sz w:val="23"/>
          <w:szCs w:val="23"/>
        </w:rPr>
      </w:pPr>
      <w:r>
        <w:rPr>
          <w:sz w:val="23"/>
          <w:szCs w:val="23"/>
        </w:rPr>
        <w:t xml:space="preserve">When in‐house expertise required for a </w:t>
      </w:r>
      <w:r w:rsidR="0062693F">
        <w:rPr>
          <w:sz w:val="23"/>
          <w:szCs w:val="23"/>
        </w:rPr>
        <w:t xml:space="preserve">UC-NCORP </w:t>
      </w:r>
      <w:r>
        <w:rPr>
          <w:sz w:val="23"/>
          <w:szCs w:val="23"/>
        </w:rPr>
        <w:t xml:space="preserve">project does not exist, the UC-NCORP may have the need to enter into a consortium agreement or other contractual relationship(s) with another entity or entities </w:t>
      </w:r>
      <w:proofErr w:type="gramStart"/>
      <w:r>
        <w:rPr>
          <w:sz w:val="23"/>
          <w:szCs w:val="23"/>
        </w:rPr>
        <w:t>in regard to</w:t>
      </w:r>
      <w:proofErr w:type="gramEnd"/>
      <w:r>
        <w:rPr>
          <w:sz w:val="23"/>
          <w:szCs w:val="23"/>
        </w:rPr>
        <w:t xml:space="preserve"> scientific/research matters or otherwise. The policy and process for identifying need for such relationships (and the negotiation and execution thereof) are as follows:</w:t>
      </w:r>
    </w:p>
    <w:p w14:paraId="3D59247B" w14:textId="1FD9607F" w:rsidR="00AF3BF4" w:rsidRDefault="00AF3BF4" w:rsidP="00445C9D">
      <w:pPr>
        <w:pStyle w:val="NoSpacing"/>
        <w:rPr>
          <w:sz w:val="23"/>
          <w:szCs w:val="23"/>
        </w:rPr>
      </w:pPr>
      <w:bookmarkStart w:id="0" w:name="_GoBack"/>
      <w:bookmarkEnd w:id="0"/>
    </w:p>
    <w:p w14:paraId="58151865"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b/>
          <w:bCs/>
          <w:color w:val="000000"/>
          <w:sz w:val="23"/>
          <w:szCs w:val="23"/>
        </w:rPr>
        <w:t xml:space="preserve">2. Identification of Need and Responsible Officer </w:t>
      </w:r>
    </w:p>
    <w:p w14:paraId="7157AB7F" w14:textId="2E13C7FE" w:rsidR="00AF3BF4" w:rsidRDefault="00AF3BF4" w:rsidP="00AF3BF4">
      <w:pPr>
        <w:pStyle w:val="NoSpacing"/>
        <w:rPr>
          <w:rFonts w:ascii="Calibri" w:hAnsi="Calibri" w:cs="Calibri"/>
          <w:color w:val="000000"/>
          <w:sz w:val="23"/>
          <w:szCs w:val="23"/>
        </w:rPr>
      </w:pPr>
      <w:r w:rsidRPr="00AF3BF4">
        <w:rPr>
          <w:rFonts w:ascii="Calibri" w:hAnsi="Calibri" w:cs="Calibri"/>
          <w:color w:val="000000"/>
          <w:sz w:val="23"/>
          <w:szCs w:val="23"/>
        </w:rPr>
        <w:t xml:space="preserve">Responsibility of selection of a consortium partner depends on the area of specialty involved. For scientific/research activities, the </w:t>
      </w:r>
      <w:r>
        <w:rPr>
          <w:rFonts w:ascii="Calibri" w:hAnsi="Calibri" w:cs="Calibri"/>
          <w:color w:val="000000"/>
          <w:sz w:val="23"/>
          <w:szCs w:val="23"/>
        </w:rPr>
        <w:t>UC-NCORP Principle Investigators</w:t>
      </w:r>
      <w:r w:rsidRPr="00AF3BF4">
        <w:rPr>
          <w:rFonts w:ascii="Calibri" w:hAnsi="Calibri" w:cs="Calibri"/>
          <w:color w:val="000000"/>
          <w:sz w:val="23"/>
          <w:szCs w:val="23"/>
        </w:rPr>
        <w:t xml:space="preserve"> shall identify possible entities and make the selection based on the qualifications of such entity. The </w:t>
      </w:r>
      <w:r>
        <w:rPr>
          <w:rFonts w:ascii="Calibri" w:hAnsi="Calibri" w:cs="Calibri"/>
          <w:color w:val="000000"/>
          <w:sz w:val="23"/>
          <w:szCs w:val="23"/>
        </w:rPr>
        <w:t xml:space="preserve">Vice </w:t>
      </w:r>
      <w:r w:rsidRPr="00AF3BF4">
        <w:rPr>
          <w:rFonts w:ascii="Calibri" w:hAnsi="Calibri" w:cs="Calibri"/>
          <w:color w:val="000000"/>
          <w:sz w:val="23"/>
          <w:szCs w:val="23"/>
        </w:rPr>
        <w:t>President</w:t>
      </w:r>
      <w:r w:rsidR="006F7939">
        <w:rPr>
          <w:rFonts w:ascii="Calibri" w:hAnsi="Calibri" w:cs="Calibri"/>
          <w:color w:val="000000"/>
          <w:sz w:val="23"/>
          <w:szCs w:val="23"/>
        </w:rPr>
        <w:t xml:space="preserve"> of Oncology Support Services</w:t>
      </w:r>
      <w:r w:rsidRPr="00AF3BF4">
        <w:rPr>
          <w:rFonts w:ascii="Calibri" w:hAnsi="Calibri" w:cs="Calibri"/>
          <w:color w:val="000000"/>
          <w:sz w:val="23"/>
          <w:szCs w:val="23"/>
        </w:rPr>
        <w:t xml:space="preserve"> shall be responsible for negotiating consortium agreements in all other matters.</w:t>
      </w:r>
    </w:p>
    <w:p w14:paraId="6E5E9659" w14:textId="3DBABCC8" w:rsidR="00AF3BF4" w:rsidRDefault="00AF3BF4" w:rsidP="00AF3BF4">
      <w:pPr>
        <w:pStyle w:val="NoSpacing"/>
        <w:rPr>
          <w:rFonts w:ascii="Calibri" w:hAnsi="Calibri" w:cs="Calibri"/>
          <w:color w:val="000000"/>
          <w:sz w:val="23"/>
          <w:szCs w:val="23"/>
        </w:rPr>
      </w:pPr>
    </w:p>
    <w:p w14:paraId="14549384"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b/>
          <w:bCs/>
          <w:color w:val="000000"/>
          <w:sz w:val="23"/>
          <w:szCs w:val="23"/>
        </w:rPr>
        <w:t xml:space="preserve">3. Terms and Conditions </w:t>
      </w:r>
    </w:p>
    <w:p w14:paraId="0BABECC6" w14:textId="750C5A2B"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All </w:t>
      </w:r>
      <w:r>
        <w:rPr>
          <w:rFonts w:ascii="Calibri" w:hAnsi="Calibri" w:cs="Calibri"/>
          <w:color w:val="000000"/>
          <w:sz w:val="23"/>
          <w:szCs w:val="23"/>
        </w:rPr>
        <w:t xml:space="preserve">UC-NCORP </w:t>
      </w:r>
      <w:r w:rsidRPr="00AF3BF4">
        <w:rPr>
          <w:rFonts w:ascii="Calibri" w:hAnsi="Calibri" w:cs="Calibri"/>
          <w:color w:val="000000"/>
          <w:sz w:val="23"/>
          <w:szCs w:val="23"/>
        </w:rPr>
        <w:t xml:space="preserve">consortium agreements shall be in writing, and shall, at a minimum, include the following terms and conditions: </w:t>
      </w:r>
    </w:p>
    <w:p w14:paraId="5DA715C9"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a. Describe the activity to be performed by the respective parties </w:t>
      </w:r>
    </w:p>
    <w:p w14:paraId="6DFBA026"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b. Set the start and finish dates, including milestones as applicable </w:t>
      </w:r>
    </w:p>
    <w:p w14:paraId="693BD3BA"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c. Amount of payment due and related schedule for submission of payment voucher </w:t>
      </w:r>
    </w:p>
    <w:p w14:paraId="37368593"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d. Require that the consortium certifies compliance with all federal regulations, policies, assurances and requirements pertinent to the project </w:t>
      </w:r>
    </w:p>
    <w:p w14:paraId="41AF2DAC"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e. Terms from the awarding agency that are pertinent to the consortium </w:t>
      </w:r>
    </w:p>
    <w:p w14:paraId="7877EE15"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color w:val="000000"/>
          <w:sz w:val="23"/>
          <w:szCs w:val="23"/>
        </w:rPr>
        <w:t xml:space="preserve">f. Due date for progress report </w:t>
      </w:r>
    </w:p>
    <w:p w14:paraId="3FE92696" w14:textId="5F7EBFE5" w:rsidR="00AF3BF4" w:rsidRDefault="00AF3BF4" w:rsidP="00AF3BF4">
      <w:pPr>
        <w:pStyle w:val="NoSpacing"/>
        <w:rPr>
          <w:b/>
          <w:u w:val="single"/>
        </w:rPr>
      </w:pPr>
    </w:p>
    <w:p w14:paraId="1C948BA3" w14:textId="09BD9EB8" w:rsidR="006F7939" w:rsidRDefault="006F7939" w:rsidP="00AF3BF4">
      <w:pPr>
        <w:pStyle w:val="NoSpacing"/>
        <w:rPr>
          <w:b/>
          <w:u w:val="single"/>
        </w:rPr>
      </w:pPr>
    </w:p>
    <w:p w14:paraId="4A7EBCA7" w14:textId="7B183B44" w:rsidR="006F7939" w:rsidRDefault="006F7939" w:rsidP="00AF3BF4">
      <w:pPr>
        <w:pStyle w:val="NoSpacing"/>
        <w:rPr>
          <w:b/>
          <w:u w:val="single"/>
        </w:rPr>
      </w:pPr>
    </w:p>
    <w:p w14:paraId="6BA68F6B" w14:textId="6FD8F57A" w:rsidR="006F7939" w:rsidRDefault="006F7939" w:rsidP="00AF3BF4">
      <w:pPr>
        <w:pStyle w:val="NoSpacing"/>
        <w:rPr>
          <w:b/>
          <w:u w:val="single"/>
        </w:rPr>
      </w:pPr>
    </w:p>
    <w:p w14:paraId="714E4207" w14:textId="77777777" w:rsidR="006F7939" w:rsidRDefault="006F7939" w:rsidP="00AF3BF4">
      <w:pPr>
        <w:pStyle w:val="NoSpacing"/>
        <w:rPr>
          <w:b/>
          <w:u w:val="single"/>
        </w:rPr>
      </w:pPr>
    </w:p>
    <w:p w14:paraId="78143A2E"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b/>
          <w:bCs/>
          <w:color w:val="000000"/>
          <w:sz w:val="23"/>
          <w:szCs w:val="23"/>
        </w:rPr>
        <w:t xml:space="preserve">4. Legal Counsel </w:t>
      </w:r>
    </w:p>
    <w:p w14:paraId="79390F1B" w14:textId="2B8C71E8" w:rsidR="00AF3BF4" w:rsidRDefault="00AF3BF4" w:rsidP="00AF3BF4">
      <w:pPr>
        <w:pStyle w:val="NoSpacing"/>
        <w:rPr>
          <w:rFonts w:ascii="Calibri" w:hAnsi="Calibri" w:cs="Calibri"/>
          <w:color w:val="000000"/>
          <w:sz w:val="23"/>
          <w:szCs w:val="23"/>
        </w:rPr>
      </w:pPr>
      <w:proofErr w:type="gramStart"/>
      <w:r w:rsidRPr="00AF3BF4">
        <w:rPr>
          <w:rFonts w:ascii="Calibri" w:hAnsi="Calibri" w:cs="Calibri"/>
          <w:color w:val="000000"/>
          <w:sz w:val="23"/>
          <w:szCs w:val="23"/>
        </w:rPr>
        <w:t>In the event that</w:t>
      </w:r>
      <w:proofErr w:type="gramEnd"/>
      <w:r w:rsidRPr="00AF3BF4">
        <w:rPr>
          <w:rFonts w:ascii="Calibri" w:hAnsi="Calibri" w:cs="Calibri"/>
          <w:color w:val="000000"/>
          <w:sz w:val="23"/>
          <w:szCs w:val="23"/>
        </w:rPr>
        <w:t xml:space="preserve"> legal counsel is required to negotiate any applicable consortium agreement terms, approval of the </w:t>
      </w:r>
      <w:r w:rsidR="006F7939">
        <w:rPr>
          <w:rFonts w:ascii="Calibri" w:hAnsi="Calibri" w:cs="Calibri"/>
          <w:color w:val="000000"/>
          <w:sz w:val="23"/>
          <w:szCs w:val="23"/>
        </w:rPr>
        <w:t xml:space="preserve">Vice </w:t>
      </w:r>
      <w:r w:rsidRPr="00AF3BF4">
        <w:rPr>
          <w:rFonts w:ascii="Calibri" w:hAnsi="Calibri" w:cs="Calibri"/>
          <w:color w:val="000000"/>
          <w:sz w:val="23"/>
          <w:szCs w:val="23"/>
        </w:rPr>
        <w:t>President</w:t>
      </w:r>
      <w:r w:rsidR="006F7939">
        <w:rPr>
          <w:rFonts w:ascii="Calibri" w:hAnsi="Calibri" w:cs="Calibri"/>
          <w:color w:val="000000"/>
          <w:sz w:val="23"/>
          <w:szCs w:val="23"/>
        </w:rPr>
        <w:t xml:space="preserve"> of Oncology Support Services</w:t>
      </w:r>
      <w:r w:rsidRPr="00AF3BF4">
        <w:rPr>
          <w:rFonts w:ascii="Calibri" w:hAnsi="Calibri" w:cs="Calibri"/>
          <w:color w:val="000000"/>
          <w:sz w:val="23"/>
          <w:szCs w:val="23"/>
        </w:rPr>
        <w:t xml:space="preserve"> or any other Officer engages the assistance of counsel</w:t>
      </w:r>
      <w:r>
        <w:rPr>
          <w:rFonts w:ascii="Calibri" w:hAnsi="Calibri" w:cs="Calibri"/>
          <w:color w:val="000000"/>
          <w:sz w:val="23"/>
          <w:szCs w:val="23"/>
        </w:rPr>
        <w:t>.</w:t>
      </w:r>
    </w:p>
    <w:p w14:paraId="45FA9C36" w14:textId="77777777" w:rsidR="006F7939" w:rsidRDefault="006F7939" w:rsidP="00AF3BF4">
      <w:pPr>
        <w:pStyle w:val="NoSpacing"/>
        <w:rPr>
          <w:rFonts w:ascii="Calibri" w:hAnsi="Calibri" w:cs="Calibri"/>
          <w:color w:val="000000"/>
          <w:sz w:val="23"/>
          <w:szCs w:val="23"/>
        </w:rPr>
      </w:pPr>
    </w:p>
    <w:p w14:paraId="346B178F"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b/>
          <w:bCs/>
          <w:color w:val="000000"/>
          <w:sz w:val="23"/>
          <w:szCs w:val="23"/>
        </w:rPr>
        <w:t xml:space="preserve">5. Review and Payment </w:t>
      </w:r>
    </w:p>
    <w:p w14:paraId="40C52151" w14:textId="070A9259" w:rsidR="00AF3BF4" w:rsidRDefault="00AF3BF4" w:rsidP="00AF3BF4">
      <w:pPr>
        <w:pStyle w:val="NoSpacing"/>
        <w:rPr>
          <w:rFonts w:ascii="Calibri" w:hAnsi="Calibri" w:cs="Calibri"/>
          <w:color w:val="000000"/>
          <w:sz w:val="23"/>
          <w:szCs w:val="23"/>
        </w:rPr>
      </w:pPr>
      <w:r w:rsidRPr="00AF3BF4">
        <w:rPr>
          <w:rFonts w:ascii="Calibri" w:hAnsi="Calibri" w:cs="Calibri"/>
          <w:color w:val="000000"/>
          <w:sz w:val="23"/>
          <w:szCs w:val="23"/>
        </w:rPr>
        <w:t xml:space="preserve">The principal investigator at the </w:t>
      </w:r>
      <w:r w:rsidR="006F7939">
        <w:rPr>
          <w:rFonts w:ascii="Calibri" w:hAnsi="Calibri" w:cs="Calibri"/>
          <w:color w:val="000000"/>
          <w:sz w:val="23"/>
          <w:szCs w:val="23"/>
        </w:rPr>
        <w:t>UC-NCORP</w:t>
      </w:r>
      <w:r w:rsidRPr="00AF3BF4">
        <w:rPr>
          <w:rFonts w:ascii="Calibri" w:hAnsi="Calibri" w:cs="Calibri"/>
          <w:color w:val="000000"/>
          <w:sz w:val="23"/>
          <w:szCs w:val="23"/>
        </w:rPr>
        <w:t xml:space="preserve"> shall be responsible for reviewing the progress reports and the detailed payment </w:t>
      </w:r>
      <w:r w:rsidR="006F7939">
        <w:rPr>
          <w:rFonts w:ascii="Calibri" w:hAnsi="Calibri" w:cs="Calibri"/>
          <w:color w:val="000000"/>
          <w:sz w:val="23"/>
          <w:szCs w:val="23"/>
        </w:rPr>
        <w:t xml:space="preserve">invoices </w:t>
      </w:r>
      <w:r w:rsidRPr="00AF3BF4">
        <w:rPr>
          <w:rFonts w:ascii="Calibri" w:hAnsi="Calibri" w:cs="Calibri"/>
          <w:color w:val="000000"/>
          <w:sz w:val="23"/>
          <w:szCs w:val="23"/>
        </w:rPr>
        <w:t xml:space="preserve">from the consortium. After review and approval of the report and </w:t>
      </w:r>
      <w:r w:rsidR="006F7939">
        <w:rPr>
          <w:rFonts w:ascii="Calibri" w:hAnsi="Calibri" w:cs="Calibri"/>
          <w:color w:val="000000"/>
          <w:sz w:val="23"/>
          <w:szCs w:val="23"/>
        </w:rPr>
        <w:t>invoice</w:t>
      </w:r>
      <w:r w:rsidRPr="00AF3BF4">
        <w:rPr>
          <w:rFonts w:ascii="Calibri" w:hAnsi="Calibri" w:cs="Calibri"/>
          <w:color w:val="000000"/>
          <w:sz w:val="23"/>
          <w:szCs w:val="23"/>
        </w:rPr>
        <w:t xml:space="preserve">, the documents shall be sent to the </w:t>
      </w:r>
      <w:r w:rsidR="006F7939">
        <w:rPr>
          <w:rFonts w:ascii="Calibri" w:hAnsi="Calibri" w:cs="Calibri"/>
          <w:color w:val="000000"/>
          <w:sz w:val="23"/>
          <w:szCs w:val="23"/>
        </w:rPr>
        <w:t>Grants Manager</w:t>
      </w:r>
      <w:r w:rsidRPr="00AF3BF4">
        <w:rPr>
          <w:rFonts w:ascii="Calibri" w:hAnsi="Calibri" w:cs="Calibri"/>
          <w:color w:val="000000"/>
          <w:sz w:val="23"/>
          <w:szCs w:val="23"/>
        </w:rPr>
        <w:t xml:space="preserve"> for payment. Any discrepancies or problems identified by the principal investigator</w:t>
      </w:r>
      <w:r w:rsidR="006F7939">
        <w:rPr>
          <w:rFonts w:ascii="Calibri" w:hAnsi="Calibri" w:cs="Calibri"/>
          <w:color w:val="000000"/>
          <w:sz w:val="23"/>
          <w:szCs w:val="23"/>
        </w:rPr>
        <w:t xml:space="preserve"> and/or administrator</w:t>
      </w:r>
      <w:r w:rsidRPr="00AF3BF4">
        <w:rPr>
          <w:rFonts w:ascii="Calibri" w:hAnsi="Calibri" w:cs="Calibri"/>
          <w:color w:val="000000"/>
          <w:sz w:val="23"/>
          <w:szCs w:val="23"/>
        </w:rPr>
        <w:t xml:space="preserve"> shall be immediately reported to the </w:t>
      </w:r>
      <w:r w:rsidR="006F7939">
        <w:rPr>
          <w:rFonts w:ascii="Calibri" w:hAnsi="Calibri" w:cs="Calibri"/>
          <w:color w:val="000000"/>
          <w:sz w:val="23"/>
          <w:szCs w:val="23"/>
        </w:rPr>
        <w:t xml:space="preserve">Vice </w:t>
      </w:r>
      <w:r w:rsidRPr="00AF3BF4">
        <w:rPr>
          <w:rFonts w:ascii="Calibri" w:hAnsi="Calibri" w:cs="Calibri"/>
          <w:color w:val="000000"/>
          <w:sz w:val="23"/>
          <w:szCs w:val="23"/>
        </w:rPr>
        <w:t>President</w:t>
      </w:r>
      <w:r w:rsidR="006F7939">
        <w:rPr>
          <w:rFonts w:ascii="Calibri" w:hAnsi="Calibri" w:cs="Calibri"/>
          <w:color w:val="000000"/>
          <w:sz w:val="23"/>
          <w:szCs w:val="23"/>
        </w:rPr>
        <w:t xml:space="preserve"> of Oncology Support Services.</w:t>
      </w:r>
    </w:p>
    <w:p w14:paraId="6BC52663" w14:textId="055EA645" w:rsidR="00AF3BF4" w:rsidRDefault="00AF3BF4" w:rsidP="00AF3BF4">
      <w:pPr>
        <w:pStyle w:val="NoSpacing"/>
        <w:rPr>
          <w:rFonts w:ascii="Calibri" w:hAnsi="Calibri" w:cs="Calibri"/>
          <w:color w:val="000000"/>
          <w:sz w:val="23"/>
          <w:szCs w:val="23"/>
        </w:rPr>
      </w:pPr>
    </w:p>
    <w:p w14:paraId="76698156" w14:textId="77777777" w:rsidR="00AF3BF4" w:rsidRPr="00AF3BF4" w:rsidRDefault="00AF3BF4" w:rsidP="00AF3BF4">
      <w:pPr>
        <w:autoSpaceDE w:val="0"/>
        <w:autoSpaceDN w:val="0"/>
        <w:adjustRightInd w:val="0"/>
        <w:spacing w:after="0" w:line="240" w:lineRule="auto"/>
        <w:rPr>
          <w:rFonts w:ascii="Calibri" w:hAnsi="Calibri" w:cs="Calibri"/>
          <w:color w:val="000000"/>
          <w:sz w:val="23"/>
          <w:szCs w:val="23"/>
        </w:rPr>
      </w:pPr>
      <w:r w:rsidRPr="00AF3BF4">
        <w:rPr>
          <w:rFonts w:ascii="Calibri" w:hAnsi="Calibri" w:cs="Calibri"/>
          <w:b/>
          <w:bCs/>
          <w:color w:val="000000"/>
          <w:sz w:val="23"/>
          <w:szCs w:val="23"/>
        </w:rPr>
        <w:t xml:space="preserve">6. Final Authority </w:t>
      </w:r>
    </w:p>
    <w:p w14:paraId="1B1D53C0" w14:textId="60B00891" w:rsidR="00AF3BF4" w:rsidRDefault="00AF3BF4" w:rsidP="00AF3BF4">
      <w:pPr>
        <w:pStyle w:val="NoSpacing"/>
        <w:rPr>
          <w:rFonts w:ascii="Calibri" w:hAnsi="Calibri" w:cs="Calibri"/>
          <w:color w:val="000000"/>
          <w:sz w:val="23"/>
          <w:szCs w:val="23"/>
        </w:rPr>
      </w:pPr>
      <w:r w:rsidRPr="00AF3BF4">
        <w:rPr>
          <w:rFonts w:ascii="Calibri" w:hAnsi="Calibri" w:cs="Calibri"/>
          <w:color w:val="000000"/>
          <w:sz w:val="23"/>
          <w:szCs w:val="23"/>
        </w:rPr>
        <w:t>All consortium agreements or other similar contracts must be signed by the</w:t>
      </w:r>
      <w:r w:rsidR="006F7939">
        <w:rPr>
          <w:rFonts w:ascii="Calibri" w:hAnsi="Calibri" w:cs="Calibri"/>
          <w:color w:val="000000"/>
          <w:sz w:val="23"/>
          <w:szCs w:val="23"/>
        </w:rPr>
        <w:t xml:space="preserve"> Spartanburg Regional Healthcare System</w:t>
      </w:r>
      <w:r w:rsidRPr="00AF3BF4">
        <w:rPr>
          <w:rFonts w:ascii="Calibri" w:hAnsi="Calibri" w:cs="Calibri"/>
          <w:color w:val="000000"/>
          <w:sz w:val="23"/>
          <w:szCs w:val="23"/>
        </w:rPr>
        <w:t xml:space="preserve"> </w:t>
      </w:r>
      <w:r w:rsidR="006F7939">
        <w:rPr>
          <w:rFonts w:ascii="Calibri" w:hAnsi="Calibri" w:cs="Calibri"/>
          <w:color w:val="000000"/>
          <w:sz w:val="23"/>
          <w:szCs w:val="23"/>
        </w:rPr>
        <w:t>(SRHS) President/CEO</w:t>
      </w:r>
      <w:r w:rsidRPr="00AF3BF4">
        <w:rPr>
          <w:rFonts w:ascii="Calibri" w:hAnsi="Calibri" w:cs="Calibri"/>
          <w:color w:val="000000"/>
          <w:sz w:val="23"/>
          <w:szCs w:val="23"/>
        </w:rPr>
        <w:t xml:space="preserve"> or the designated </w:t>
      </w:r>
      <w:r w:rsidR="006F7939">
        <w:rPr>
          <w:rFonts w:ascii="Calibri" w:hAnsi="Calibri" w:cs="Calibri"/>
          <w:color w:val="000000"/>
          <w:sz w:val="23"/>
          <w:szCs w:val="23"/>
        </w:rPr>
        <w:t xml:space="preserve">SRHS </w:t>
      </w:r>
      <w:r w:rsidRPr="00AF3BF4">
        <w:rPr>
          <w:rFonts w:ascii="Calibri" w:hAnsi="Calibri" w:cs="Calibri"/>
          <w:color w:val="000000"/>
          <w:sz w:val="23"/>
          <w:szCs w:val="23"/>
        </w:rPr>
        <w:t xml:space="preserve">official in order to commit the </w:t>
      </w:r>
      <w:r w:rsidR="006F7939">
        <w:rPr>
          <w:rFonts w:ascii="Calibri" w:hAnsi="Calibri" w:cs="Calibri"/>
          <w:color w:val="000000"/>
          <w:sz w:val="23"/>
          <w:szCs w:val="23"/>
        </w:rPr>
        <w:t xml:space="preserve">UC-NCORP.  </w:t>
      </w:r>
      <w:r w:rsidRPr="00AF3BF4">
        <w:rPr>
          <w:rFonts w:ascii="Calibri" w:hAnsi="Calibri" w:cs="Calibri"/>
          <w:color w:val="000000"/>
          <w:sz w:val="23"/>
          <w:szCs w:val="23"/>
        </w:rPr>
        <w:t xml:space="preserve"> </w:t>
      </w:r>
      <w:r w:rsidR="006F7939">
        <w:rPr>
          <w:rFonts w:ascii="Calibri" w:hAnsi="Calibri" w:cs="Calibri"/>
          <w:color w:val="000000"/>
          <w:sz w:val="23"/>
          <w:szCs w:val="23"/>
        </w:rPr>
        <w:t>T</w:t>
      </w:r>
      <w:r w:rsidRPr="00AF3BF4">
        <w:rPr>
          <w:rFonts w:ascii="Calibri" w:hAnsi="Calibri" w:cs="Calibri"/>
          <w:color w:val="000000"/>
          <w:sz w:val="23"/>
          <w:szCs w:val="23"/>
        </w:rPr>
        <w:t>he contract must be countersigned by an authorized business official of the selected entity</w:t>
      </w:r>
      <w:r w:rsidR="006F7939">
        <w:rPr>
          <w:rFonts w:ascii="Calibri" w:hAnsi="Calibri" w:cs="Calibri"/>
          <w:color w:val="000000"/>
          <w:sz w:val="23"/>
          <w:szCs w:val="23"/>
        </w:rPr>
        <w:t xml:space="preserve"> (affiliate)</w:t>
      </w:r>
      <w:r w:rsidRPr="00AF3BF4">
        <w:rPr>
          <w:rFonts w:ascii="Calibri" w:hAnsi="Calibri" w:cs="Calibri"/>
          <w:color w:val="000000"/>
          <w:sz w:val="23"/>
          <w:szCs w:val="23"/>
        </w:rPr>
        <w:t>.</w:t>
      </w:r>
    </w:p>
    <w:p w14:paraId="4C435418" w14:textId="7722C877" w:rsidR="006F7939" w:rsidRDefault="006F7939" w:rsidP="00AF3BF4">
      <w:pPr>
        <w:pStyle w:val="NoSpacing"/>
        <w:rPr>
          <w:rFonts w:ascii="Calibri" w:hAnsi="Calibri" w:cs="Calibri"/>
          <w:color w:val="000000"/>
          <w:sz w:val="23"/>
          <w:szCs w:val="23"/>
        </w:rPr>
      </w:pPr>
    </w:p>
    <w:p w14:paraId="479A98FC" w14:textId="10EBD17E" w:rsidR="00AF3BF4" w:rsidRDefault="00AF3BF4" w:rsidP="00AF3BF4">
      <w:pPr>
        <w:pStyle w:val="NoSpacing"/>
        <w:rPr>
          <w:rFonts w:ascii="Calibri" w:hAnsi="Calibri" w:cs="Calibri"/>
          <w:color w:val="000000"/>
          <w:sz w:val="23"/>
          <w:szCs w:val="23"/>
        </w:rPr>
      </w:pPr>
    </w:p>
    <w:p w14:paraId="41D08F5D" w14:textId="77777777" w:rsidR="00AF3BF4" w:rsidRDefault="00AF3BF4" w:rsidP="00AF3BF4">
      <w:pPr>
        <w:pStyle w:val="NoSpacing"/>
        <w:rPr>
          <w:b/>
          <w:u w:val="single"/>
        </w:rPr>
      </w:pPr>
    </w:p>
    <w:p w14:paraId="69C7788F" w14:textId="6A287B26" w:rsidR="00680A54" w:rsidRDefault="00680A54" w:rsidP="00445C9D">
      <w:pPr>
        <w:pStyle w:val="NoSpacing"/>
        <w:rPr>
          <w:rFonts w:cs="Arial"/>
        </w:rPr>
      </w:pPr>
    </w:p>
    <w:p w14:paraId="31A39C63" w14:textId="77777777" w:rsidR="002C632F" w:rsidRDefault="002C632F" w:rsidP="00445C9D">
      <w:pPr>
        <w:pStyle w:val="NoSpacing"/>
        <w:rPr>
          <w:b/>
        </w:rPr>
      </w:pPr>
    </w:p>
    <w:p w14:paraId="161D276A" w14:textId="77777777" w:rsidR="00B650AB" w:rsidRPr="005E1FEE" w:rsidRDefault="002C632F" w:rsidP="00B650AB">
      <w:pPr>
        <w:pStyle w:val="NoSpacing"/>
        <w:rPr>
          <w:b/>
        </w:rPr>
      </w:pPr>
      <w:r>
        <w:rPr>
          <w:b/>
        </w:rPr>
        <w:t xml:space="preserve">REFERENCES: </w:t>
      </w:r>
      <w:r w:rsidR="006F7939">
        <w:rPr>
          <w:b/>
        </w:rPr>
        <w:t xml:space="preserve"> </w:t>
      </w:r>
      <w:r w:rsidR="00B650AB">
        <w:rPr>
          <w:b/>
        </w:rPr>
        <w:t>Office of Grants Management, New Organization Information Package, July 15, 2019</w:t>
      </w:r>
    </w:p>
    <w:p w14:paraId="1D68B757" w14:textId="36773446" w:rsidR="002C632F" w:rsidRDefault="002C632F" w:rsidP="00445C9D">
      <w:pPr>
        <w:pStyle w:val="NoSpacing"/>
        <w:rPr>
          <w:b/>
        </w:rPr>
      </w:pPr>
    </w:p>
    <w:p w14:paraId="63E6D836" w14:textId="31C87510" w:rsidR="00445C9D" w:rsidRDefault="00445C9D" w:rsidP="00445C9D">
      <w:pPr>
        <w:pStyle w:val="NoSpacing"/>
        <w:rPr>
          <w:b/>
        </w:rPr>
      </w:pPr>
      <w:r>
        <w:rPr>
          <w:b/>
        </w:rPr>
        <w:t>ASSOCIATED FORMS:</w:t>
      </w:r>
      <w:r w:rsidR="002C632F">
        <w:rPr>
          <w:b/>
        </w:rPr>
        <w:t xml:space="preserve"> </w:t>
      </w:r>
      <w:r w:rsidR="00680A54">
        <w:rPr>
          <w:b/>
        </w:rPr>
        <w:t xml:space="preserve"> </w:t>
      </w:r>
      <w:r w:rsidR="006F7939">
        <w:rPr>
          <w:b/>
        </w:rPr>
        <w:t>N/A</w:t>
      </w:r>
    </w:p>
    <w:p w14:paraId="158AC861" w14:textId="77777777" w:rsidR="005C187A" w:rsidRDefault="005C187A" w:rsidP="006C49E5">
      <w:pPr>
        <w:pStyle w:val="NoSpacing"/>
        <w:rPr>
          <w:b/>
        </w:rPr>
      </w:pPr>
    </w:p>
    <w:p w14:paraId="39F33F8A" w14:textId="36773075" w:rsidR="008B4B1B" w:rsidRPr="006C49E5" w:rsidRDefault="008B4B1B" w:rsidP="006C49E5">
      <w:pPr>
        <w:pStyle w:val="NoSpacing"/>
        <w:rPr>
          <w:b/>
        </w:rPr>
      </w:pPr>
      <w:r w:rsidRPr="006C49E5">
        <w:rPr>
          <w:b/>
        </w:rPr>
        <w:t xml:space="preserve">COMMITTEE APPROVAL:  </w:t>
      </w:r>
    </w:p>
    <w:p w14:paraId="035A6D21" w14:textId="23FE9364" w:rsidR="00741859" w:rsidRPr="00AD65EA" w:rsidRDefault="00176C62" w:rsidP="006C49E5">
      <w:pPr>
        <w:pStyle w:val="NoSpacing"/>
        <w:rPr>
          <w:sz w:val="24"/>
          <w:szCs w:val="24"/>
        </w:rPr>
      </w:pPr>
      <w:r w:rsidRPr="00176C62">
        <w:rPr>
          <w:sz w:val="24"/>
          <w:szCs w:val="24"/>
        </w:rPr>
        <w:t>Policy and Procedure Committee</w:t>
      </w:r>
    </w:p>
    <w:p w14:paraId="3F19400A" w14:textId="2E09632E" w:rsidR="00741859" w:rsidRDefault="00741859"/>
    <w:p w14:paraId="392EB7A6" w14:textId="7E4BBE9E" w:rsidR="00680A54" w:rsidRDefault="00680A54">
      <w:r w:rsidRPr="00680A54">
        <w:rPr>
          <w:noProof/>
        </w:rPr>
        <w:t xml:space="preserve">  </w:t>
      </w:r>
    </w:p>
    <w:sectPr w:rsidR="00680A54" w:rsidSect="00481F64">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68AE" w14:textId="77777777" w:rsidR="0074711A" w:rsidRDefault="0074711A" w:rsidP="005D48B1">
      <w:pPr>
        <w:spacing w:after="0" w:line="240" w:lineRule="auto"/>
      </w:pPr>
      <w:r>
        <w:separator/>
      </w:r>
    </w:p>
  </w:endnote>
  <w:endnote w:type="continuationSeparator" w:id="0">
    <w:p w14:paraId="45FABD43" w14:textId="77777777" w:rsidR="0074711A" w:rsidRDefault="0074711A"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77777777"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5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DFC">
              <w:rPr>
                <w:b/>
                <w:bCs/>
                <w:noProof/>
              </w:rPr>
              <w:t>1</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77777777" w:rsidR="00D23BC4" w:rsidRDefault="00D23BC4">
        <w:pPr>
          <w:pStyle w:val="Footer"/>
          <w:jc w:val="center"/>
        </w:pPr>
        <w:r>
          <w:fldChar w:fldCharType="begin"/>
        </w:r>
        <w:r>
          <w:instrText xml:space="preserve"> PAGE   \* MERGEFORMAT </w:instrText>
        </w:r>
        <w:r>
          <w:fldChar w:fldCharType="separate"/>
        </w:r>
        <w:r w:rsidR="000C7940">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4A60" w14:textId="77777777" w:rsidR="0074711A" w:rsidRDefault="0074711A" w:rsidP="005D48B1">
      <w:pPr>
        <w:spacing w:after="0" w:line="240" w:lineRule="auto"/>
      </w:pPr>
      <w:r>
        <w:separator/>
      </w:r>
    </w:p>
  </w:footnote>
  <w:footnote w:type="continuationSeparator" w:id="0">
    <w:p w14:paraId="3FCABB6E" w14:textId="77777777" w:rsidR="0074711A" w:rsidRDefault="0074711A"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77777777" w:rsidR="00741859" w:rsidRPr="00D767DA" w:rsidRDefault="00741859" w:rsidP="00E436A5">
          <w:pPr>
            <w:pStyle w:val="Header"/>
            <w:rPr>
              <w:rFonts w:ascii="Calibri" w:hAnsi="Calibri"/>
              <w:b/>
              <w:sz w:val="8"/>
            </w:rPr>
          </w:pPr>
        </w:p>
        <w:p w14:paraId="11883C22" w14:textId="2EDC6E84" w:rsidR="00741859" w:rsidRPr="00D767DA" w:rsidRDefault="009572F1" w:rsidP="00E436A5">
          <w:pPr>
            <w:pStyle w:val="Header"/>
            <w:ind w:left="-90"/>
            <w:rPr>
              <w:rFonts w:ascii="Calibri" w:hAnsi="Calibri"/>
              <w:b/>
              <w:sz w:val="28"/>
            </w:rPr>
          </w:pPr>
          <w:r w:rsidRPr="009572F1">
            <w:rPr>
              <w:rFonts w:ascii="Calibri" w:hAnsi="Calibri"/>
              <w:b/>
              <w:noProof/>
              <w:sz w:val="28"/>
            </w:rPr>
            <w:drawing>
              <wp:inline distT="0" distB="0" distL="0" distR="0" wp14:anchorId="59888522" wp14:editId="6568589E">
                <wp:extent cx="2446020" cy="789940"/>
                <wp:effectExtent l="0" t="0" r="0" b="0"/>
                <wp:docPr id="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789940"/>
                        </a:xfrm>
                        <a:prstGeom prst="rect">
                          <a:avLst/>
                        </a:prstGeom>
                        <a:noFill/>
                        <a:ln>
                          <a:noFill/>
                        </a:ln>
                      </pic:spPr>
                    </pic:pic>
                  </a:graphicData>
                </a:graphic>
              </wp:inline>
            </w:drawing>
          </w:r>
        </w:p>
      </w:tc>
      <w:tc>
        <w:tcPr>
          <w:tcW w:w="5508" w:type="dxa"/>
          <w:shd w:val="clear" w:color="auto" w:fill="auto"/>
        </w:tcPr>
        <w:p w14:paraId="3277AF81" w14:textId="3088D041" w:rsidR="00741859" w:rsidRPr="000B2F43" w:rsidRDefault="00741859" w:rsidP="000B2F43">
          <w:pPr>
            <w:pStyle w:val="Header"/>
            <w:jc w:val="right"/>
            <w:rPr>
              <w:rFonts w:ascii="Calibri" w:hAnsi="Calibri"/>
              <w:sz w:val="28"/>
            </w:rPr>
          </w:pPr>
          <w:r w:rsidRPr="000B2F43">
            <w:rPr>
              <w:rFonts w:ascii="Calibri" w:hAnsi="Calibri"/>
            </w:rPr>
            <w:t xml:space="preserve">Policy #:  </w:t>
          </w:r>
          <w:r w:rsidR="002C632F">
            <w:rPr>
              <w:rFonts w:ascii="Calibri" w:hAnsi="Calibri"/>
            </w:rPr>
            <w:t xml:space="preserve"> 3029</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2A9E1D35" w14:textId="77777777" w:rsidR="00741859" w:rsidRDefault="00741859" w:rsidP="000B2F43">
          <w:pPr>
            <w:pStyle w:val="Header"/>
            <w:rPr>
              <w:rFonts w:ascii="Calibri" w:eastAsia="Times New Roman" w:hAnsi="Calibri" w:cs="Times New Roman"/>
              <w:b/>
              <w:sz w:val="24"/>
              <w:szCs w:val="24"/>
            </w:rPr>
          </w:pPr>
          <w:r w:rsidRPr="000B2F43">
            <w:rPr>
              <w:rFonts w:ascii="Calibri" w:hAnsi="Calibri"/>
            </w:rPr>
            <w:t xml:space="preserve">Title:  </w:t>
          </w:r>
          <w:r w:rsidR="000B2F43">
            <w:rPr>
              <w:rFonts w:ascii="Calibri" w:hAnsi="Calibri"/>
            </w:rPr>
            <w:t xml:space="preserve"> </w:t>
          </w:r>
          <w:r w:rsidR="002C632F" w:rsidRPr="002C632F">
            <w:rPr>
              <w:rFonts w:ascii="Calibri" w:eastAsia="Times New Roman" w:hAnsi="Calibri" w:cs="Times New Roman"/>
              <w:b/>
              <w:sz w:val="24"/>
              <w:szCs w:val="24"/>
            </w:rPr>
            <w:t>Program Income Monitoring &amp; Reporting</w:t>
          </w:r>
        </w:p>
        <w:p w14:paraId="581ADEC2" w14:textId="77777777" w:rsidR="00680A54" w:rsidRDefault="00680A54" w:rsidP="000B2F43">
          <w:pPr>
            <w:pStyle w:val="Header"/>
            <w:rPr>
              <w:rFonts w:ascii="Calibri" w:eastAsia="Times New Roman" w:hAnsi="Calibri" w:cs="Times New Roman"/>
              <w:b/>
              <w:sz w:val="24"/>
              <w:szCs w:val="24"/>
            </w:rPr>
          </w:pPr>
        </w:p>
        <w:p w14:paraId="670FD2D0" w14:textId="07046203" w:rsidR="00680A54" w:rsidRPr="000B2F43" w:rsidRDefault="00680A54" w:rsidP="000B2F43">
          <w:pPr>
            <w:pStyle w:val="Header"/>
            <w:rPr>
              <w:rFonts w:ascii="Calibri" w:hAnsi="Calibri"/>
              <w:b/>
              <w:sz w:val="28"/>
              <w:szCs w:val="28"/>
            </w:rPr>
          </w:pPr>
          <w:r>
            <w:rPr>
              <w:rFonts w:ascii="Calibri" w:eastAsia="Times New Roman" w:hAnsi="Calibri" w:cs="Times New Roman"/>
              <w:b/>
              <w:sz w:val="24"/>
              <w:szCs w:val="24"/>
            </w:rPr>
            <w:t>Appendix A</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2610"/>
      <w:gridCol w:w="3307"/>
    </w:tblGrid>
    <w:tr w:rsidR="00B83FAC" w:rsidRPr="005D48B1" w14:paraId="316FE7EB" w14:textId="77777777" w:rsidTr="00481F64">
      <w:trPr>
        <w:trHeight w:val="350"/>
      </w:trPr>
      <w:tc>
        <w:tcPr>
          <w:tcW w:w="4343" w:type="dxa"/>
          <w:vMerge w:val="restart"/>
          <w:shd w:val="clear" w:color="auto" w:fill="auto"/>
        </w:tcPr>
        <w:p w14:paraId="2A138A9A" w14:textId="389A4C97" w:rsidR="00B83FAC" w:rsidRPr="005D48B1" w:rsidRDefault="00EB3314" w:rsidP="00E436A5">
          <w:pPr>
            <w:tabs>
              <w:tab w:val="center" w:pos="4320"/>
              <w:tab w:val="right" w:pos="8640"/>
            </w:tabs>
            <w:spacing w:after="0" w:line="240" w:lineRule="auto"/>
            <w:rPr>
              <w:rFonts w:ascii="Calibri" w:eastAsia="Times New Roman" w:hAnsi="Calibri" w:cs="Times New Roman"/>
              <w:b/>
              <w:sz w:val="8"/>
              <w:szCs w:val="24"/>
            </w:rPr>
          </w:pPr>
          <w:r>
            <w:rPr>
              <w:rFonts w:ascii="Calibri" w:eastAsia="Times New Roman" w:hAnsi="Calibri" w:cs="Times New Roman"/>
              <w:b/>
              <w:sz w:val="8"/>
              <w:szCs w:val="24"/>
            </w:rPr>
            <w:t>10</w:t>
          </w:r>
        </w:p>
        <w:p w14:paraId="20B2B179" w14:textId="299D1DED" w:rsidR="00F969BE" w:rsidRPr="00F969BE" w:rsidRDefault="00F969BE" w:rsidP="00F969BE">
          <w:pPr>
            <w:tabs>
              <w:tab w:val="center" w:pos="4320"/>
              <w:tab w:val="right" w:pos="8640"/>
            </w:tabs>
            <w:spacing w:after="0" w:line="240" w:lineRule="auto"/>
            <w:jc w:val="center"/>
            <w:rPr>
              <w:rFonts w:ascii="Calibri" w:eastAsia="Times New Roman" w:hAnsi="Calibri" w:cs="Times New Roman"/>
              <w:b/>
              <w:sz w:val="8"/>
              <w:szCs w:val="24"/>
            </w:rPr>
          </w:pPr>
          <w:r w:rsidRPr="00F969BE">
            <w:rPr>
              <w:rFonts w:ascii="Calibri" w:eastAsia="Times New Roman" w:hAnsi="Calibri" w:cs="Times New Roman"/>
              <w:noProof/>
              <w:sz w:val="18"/>
              <w:szCs w:val="24"/>
            </w:rPr>
            <w:drawing>
              <wp:inline distT="0" distB="0" distL="0" distR="0" wp14:anchorId="4C4AC23D" wp14:editId="6B0A6DE2">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917" w:type="dxa"/>
          <w:gridSpan w:val="2"/>
          <w:shd w:val="clear" w:color="auto" w:fill="auto"/>
        </w:tcPr>
        <w:p w14:paraId="024F25F5" w14:textId="0B91D495"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481F64">
      <w:trPr>
        <w:trHeight w:val="350"/>
      </w:trPr>
      <w:tc>
        <w:tcPr>
          <w:tcW w:w="4343"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917" w:type="dxa"/>
          <w:gridSpan w:val="2"/>
          <w:shd w:val="clear" w:color="auto" w:fill="auto"/>
        </w:tcPr>
        <w:p w14:paraId="651F704D" w14:textId="1D4134C1" w:rsidR="00B83FAC" w:rsidRPr="00B83FAC" w:rsidRDefault="00B83FAC" w:rsidP="000C7940">
          <w:pPr>
            <w:tabs>
              <w:tab w:val="center" w:pos="4320"/>
              <w:tab w:val="right" w:pos="8640"/>
            </w:tabs>
            <w:spacing w:after="0" w:line="240" w:lineRule="auto"/>
            <w:rPr>
              <w:rFonts w:ascii="Calibri" w:eastAsia="Times New Roman" w:hAnsi="Calibri" w:cs="Times New Roman"/>
              <w:b/>
              <w:sz w:val="28"/>
              <w:szCs w:val="28"/>
            </w:rPr>
          </w:pPr>
          <w:r w:rsidRPr="00B83FAC">
            <w:rPr>
              <w:rFonts w:ascii="Calibri" w:eastAsia="Times New Roman" w:hAnsi="Calibri" w:cs="Times New Roman"/>
              <w:sz w:val="24"/>
              <w:szCs w:val="24"/>
            </w:rPr>
            <w:t>Title:</w:t>
          </w:r>
          <w:r w:rsidRPr="00B83FAC">
            <w:rPr>
              <w:rFonts w:ascii="Calibri" w:eastAsia="Times New Roman" w:hAnsi="Calibri" w:cs="Times New Roman"/>
            </w:rPr>
            <w:t xml:space="preserve">  </w:t>
          </w:r>
          <w:r w:rsidR="000B2F43" w:rsidRPr="000B2F43">
            <w:rPr>
              <w:rFonts w:ascii="Calibri" w:eastAsia="Times New Roman" w:hAnsi="Calibri" w:cs="Times New Roman"/>
              <w:b/>
              <w:sz w:val="28"/>
              <w:szCs w:val="28"/>
            </w:rPr>
            <w:t xml:space="preserve"> </w:t>
          </w:r>
          <w:r w:rsidR="00AF3BF4">
            <w:rPr>
              <w:rFonts w:ascii="Calibri" w:eastAsia="Times New Roman" w:hAnsi="Calibri" w:cs="Times New Roman"/>
              <w:b/>
              <w:sz w:val="28"/>
              <w:szCs w:val="28"/>
            </w:rPr>
            <w:t>Consortium Contractual Agreements &amp; Monitoring</w:t>
          </w:r>
        </w:p>
      </w:tc>
    </w:tr>
    <w:tr w:rsidR="00B83FAC" w:rsidRPr="005D48B1" w14:paraId="5F96F94E" w14:textId="77777777" w:rsidTr="00481F64">
      <w:trPr>
        <w:trHeight w:val="440"/>
      </w:trPr>
      <w:tc>
        <w:tcPr>
          <w:tcW w:w="4343"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2395827B" w14:textId="77777777" w:rsidR="00A128AF"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5648F943" w:rsidR="00B83FAC" w:rsidRPr="00B83FAC" w:rsidRDefault="00AD65EA" w:rsidP="00AD65EA">
          <w:pPr>
            <w:tabs>
              <w:tab w:val="left" w:pos="515"/>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8/1/</w:t>
          </w:r>
          <w:r w:rsidR="00F969BE">
            <w:rPr>
              <w:rFonts w:ascii="Calibri" w:eastAsia="Times New Roman" w:hAnsi="Calibri" w:cs="Times New Roman"/>
              <w:sz w:val="24"/>
              <w:szCs w:val="24"/>
            </w:rPr>
            <w:t>2019</w:t>
          </w:r>
        </w:p>
      </w:tc>
      <w:tc>
        <w:tcPr>
          <w:tcW w:w="3307" w:type="dxa"/>
          <w:shd w:val="clear" w:color="auto" w:fill="auto"/>
        </w:tcPr>
        <w:p w14:paraId="2F515E2F" w14:textId="128B3A54" w:rsidR="00B83FAC" w:rsidRPr="00B83FAC" w:rsidRDefault="00B83FAC" w:rsidP="00176C62">
          <w:pPr>
            <w:tabs>
              <w:tab w:val="center" w:pos="4320"/>
              <w:tab w:val="right" w:pos="8640"/>
            </w:tabs>
            <w:spacing w:after="0" w:line="240" w:lineRule="auto"/>
            <w:rPr>
              <w:rFonts w:ascii="Calibri" w:eastAsia="Times New Roman" w:hAnsi="Calibri" w:cs="Times New Roman"/>
            </w:rPr>
          </w:pPr>
          <w:r w:rsidRPr="00481F64">
            <w:rPr>
              <w:rFonts w:ascii="Calibri" w:eastAsia="Times New Roman" w:hAnsi="Calibri" w:cs="Times New Roman"/>
              <w:sz w:val="24"/>
              <w:szCs w:val="24"/>
            </w:rPr>
            <w:t>Policy #:</w:t>
          </w:r>
          <w:r w:rsidR="00861FC8">
            <w:rPr>
              <w:rFonts w:ascii="Calibri" w:eastAsia="Times New Roman" w:hAnsi="Calibri" w:cs="Times New Roman"/>
              <w:sz w:val="24"/>
              <w:szCs w:val="24"/>
            </w:rPr>
            <w:t xml:space="preserve"> </w:t>
          </w:r>
          <w:r w:rsidR="001A43C9">
            <w:rPr>
              <w:rFonts w:ascii="Calibri" w:eastAsia="Times New Roman" w:hAnsi="Calibri" w:cs="Times New Roman"/>
              <w:sz w:val="24"/>
              <w:szCs w:val="24"/>
            </w:rPr>
            <w:t>101</w:t>
          </w:r>
          <w:r w:rsidR="00AF3BF4">
            <w:rPr>
              <w:rFonts w:ascii="Calibri" w:eastAsia="Times New Roman" w:hAnsi="Calibri" w:cs="Times New Roman"/>
              <w:sz w:val="24"/>
              <w:szCs w:val="24"/>
            </w:rPr>
            <w:t>6</w:t>
          </w:r>
        </w:p>
      </w:tc>
    </w:tr>
    <w:tr w:rsidR="00B83FAC" w:rsidRPr="005D48B1" w14:paraId="1CA2AA06" w14:textId="77777777" w:rsidTr="00481F64">
      <w:tc>
        <w:tcPr>
          <w:tcW w:w="4343"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47432DA9" w:rsidR="00B83FAC" w:rsidRPr="00B83FAC" w:rsidRDefault="00B83FAC" w:rsidP="00AD65EA">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A128AF">
            <w:rPr>
              <w:rFonts w:ascii="Calibri" w:eastAsia="Times New Roman" w:hAnsi="Calibri" w:cs="Times New Roman"/>
              <w:sz w:val="24"/>
              <w:szCs w:val="24"/>
            </w:rPr>
            <w:t xml:space="preserve"> </w:t>
          </w:r>
          <w:r w:rsidR="0062693F">
            <w:rPr>
              <w:rFonts w:ascii="Calibri" w:eastAsia="Times New Roman" w:hAnsi="Calibri" w:cs="Times New Roman"/>
              <w:sz w:val="24"/>
              <w:szCs w:val="24"/>
            </w:rPr>
            <w:t>01/15/2020</w:t>
          </w:r>
        </w:p>
      </w:tc>
      <w:tc>
        <w:tcPr>
          <w:tcW w:w="3307" w:type="dxa"/>
          <w:shd w:val="clear" w:color="auto" w:fill="auto"/>
        </w:tcPr>
        <w:p w14:paraId="2477A286" w14:textId="59754C8B" w:rsidR="00B83FAC" w:rsidRPr="00B83FAC" w:rsidRDefault="00B83FAC" w:rsidP="0062693F">
          <w:pPr>
            <w:tabs>
              <w:tab w:val="left" w:pos="188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62693F">
            <w:rPr>
              <w:rFonts w:ascii="Calibri" w:eastAsia="Times New Roman" w:hAnsi="Calibri" w:cs="Times New Roman"/>
              <w:sz w:val="24"/>
              <w:szCs w:val="24"/>
            </w:rPr>
            <w:t>: 01/15/2020</w:t>
          </w:r>
        </w:p>
      </w:tc>
    </w:tr>
    <w:tr w:rsidR="00741859" w:rsidRPr="005D48B1" w14:paraId="61F6D4CC" w14:textId="77777777" w:rsidTr="00481F64">
      <w:tc>
        <w:tcPr>
          <w:tcW w:w="10260" w:type="dxa"/>
          <w:gridSpan w:val="3"/>
          <w:shd w:val="clear" w:color="auto" w:fill="auto"/>
        </w:tcPr>
        <w:p w14:paraId="27617CA0" w14:textId="01B1D3DB"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Administrator</w:t>
          </w:r>
        </w:p>
      </w:tc>
    </w:tr>
    <w:tr w:rsidR="00741859" w:rsidRPr="005D48B1" w14:paraId="41511F19" w14:textId="77777777" w:rsidTr="00481F64">
      <w:tc>
        <w:tcPr>
          <w:tcW w:w="10260" w:type="dxa"/>
          <w:gridSpan w:val="3"/>
          <w:shd w:val="clear" w:color="auto" w:fill="auto"/>
        </w:tcPr>
        <w:p w14:paraId="554E8BAC" w14:textId="1A51A352" w:rsidR="00741859" w:rsidRPr="00B83FAC" w:rsidRDefault="00F969BE" w:rsidP="00E436A5">
          <w:pPr>
            <w:tabs>
              <w:tab w:val="center" w:pos="4320"/>
              <w:tab w:val="right" w:pos="8640"/>
            </w:tabs>
            <w:spacing w:after="0" w:line="240" w:lineRule="auto"/>
            <w:rPr>
              <w:rFonts w:ascii="Calibri" w:eastAsia="Times New Roman" w:hAnsi="Calibri" w:cs="Times New Roman"/>
              <w:sz w:val="24"/>
              <w:szCs w:val="24"/>
            </w:rPr>
          </w:pPr>
          <w:r w:rsidRPr="00F969BE">
            <w:rPr>
              <w:rFonts w:ascii="Calibri" w:eastAsia="Times New Roman" w:hAnsi="Calibri" w:cs="Times New Roman"/>
              <w:sz w:val="24"/>
              <w:szCs w:val="24"/>
            </w:rPr>
            <w:t>UC-NCORP</w:t>
          </w:r>
          <w:r>
            <w:rPr>
              <w:rFonts w:ascii="Calibri" w:eastAsia="Times New Roman" w:hAnsi="Calibri" w:cs="Times New Roman"/>
              <w:sz w:val="24"/>
              <w:szCs w:val="24"/>
            </w:rPr>
            <w:t xml:space="preserve"> </w:t>
          </w:r>
          <w:r w:rsidR="00741859" w:rsidRPr="00B83FAC">
            <w:rPr>
              <w:rFonts w:ascii="Calibri" w:eastAsia="Times New Roman" w:hAnsi="Calibri" w:cs="Times New Roman"/>
              <w:sz w:val="24"/>
              <w:szCs w:val="24"/>
            </w:rPr>
            <w:t xml:space="preserve">required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056"/>
    <w:multiLevelType w:val="hybridMultilevel"/>
    <w:tmpl w:val="91BE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26C"/>
    <w:multiLevelType w:val="hybridMultilevel"/>
    <w:tmpl w:val="49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41A17"/>
    <w:multiLevelType w:val="hybridMultilevel"/>
    <w:tmpl w:val="F7AA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D45E6"/>
    <w:multiLevelType w:val="hybridMultilevel"/>
    <w:tmpl w:val="8D4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13370"/>
    <w:multiLevelType w:val="hybridMultilevel"/>
    <w:tmpl w:val="4BE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31908"/>
    <w:multiLevelType w:val="hybridMultilevel"/>
    <w:tmpl w:val="53845B26"/>
    <w:lvl w:ilvl="0" w:tplc="BE623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175D91"/>
    <w:multiLevelType w:val="hybridMultilevel"/>
    <w:tmpl w:val="8680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5EBD"/>
    <w:multiLevelType w:val="hybridMultilevel"/>
    <w:tmpl w:val="691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8218B"/>
    <w:multiLevelType w:val="hybridMultilevel"/>
    <w:tmpl w:val="F0DE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04CB0"/>
    <w:rsid w:val="000442D4"/>
    <w:rsid w:val="000B2F43"/>
    <w:rsid w:val="000C71D6"/>
    <w:rsid w:val="000C7940"/>
    <w:rsid w:val="000F2E33"/>
    <w:rsid w:val="000F3E87"/>
    <w:rsid w:val="0011226F"/>
    <w:rsid w:val="0013061A"/>
    <w:rsid w:val="00176C62"/>
    <w:rsid w:val="001A43C9"/>
    <w:rsid w:val="00271F2A"/>
    <w:rsid w:val="00291783"/>
    <w:rsid w:val="002C632F"/>
    <w:rsid w:val="003031EE"/>
    <w:rsid w:val="003B73D1"/>
    <w:rsid w:val="003E452F"/>
    <w:rsid w:val="004041C8"/>
    <w:rsid w:val="00445C9D"/>
    <w:rsid w:val="00481F64"/>
    <w:rsid w:val="00493DFC"/>
    <w:rsid w:val="004D373B"/>
    <w:rsid w:val="00551BB7"/>
    <w:rsid w:val="00585E7A"/>
    <w:rsid w:val="005C187A"/>
    <w:rsid w:val="005D48B1"/>
    <w:rsid w:val="005D7ED3"/>
    <w:rsid w:val="005E1FEE"/>
    <w:rsid w:val="00604FAF"/>
    <w:rsid w:val="0062693F"/>
    <w:rsid w:val="00680A54"/>
    <w:rsid w:val="006B4312"/>
    <w:rsid w:val="006C49E5"/>
    <w:rsid w:val="006F7939"/>
    <w:rsid w:val="00741859"/>
    <w:rsid w:val="0074334D"/>
    <w:rsid w:val="0074711A"/>
    <w:rsid w:val="00793C3C"/>
    <w:rsid w:val="00835604"/>
    <w:rsid w:val="00861FC8"/>
    <w:rsid w:val="008B4B1B"/>
    <w:rsid w:val="0093788B"/>
    <w:rsid w:val="009572F1"/>
    <w:rsid w:val="009A48A9"/>
    <w:rsid w:val="009C38E9"/>
    <w:rsid w:val="00A06867"/>
    <w:rsid w:val="00A128AF"/>
    <w:rsid w:val="00A66DCA"/>
    <w:rsid w:val="00AA184E"/>
    <w:rsid w:val="00AC01C2"/>
    <w:rsid w:val="00AD65EA"/>
    <w:rsid w:val="00AE4057"/>
    <w:rsid w:val="00AF3BF4"/>
    <w:rsid w:val="00B10D2A"/>
    <w:rsid w:val="00B524E1"/>
    <w:rsid w:val="00B650AB"/>
    <w:rsid w:val="00B83FAC"/>
    <w:rsid w:val="00B8415E"/>
    <w:rsid w:val="00C74B4F"/>
    <w:rsid w:val="00CB697F"/>
    <w:rsid w:val="00D23BC4"/>
    <w:rsid w:val="00D263BF"/>
    <w:rsid w:val="00D2735F"/>
    <w:rsid w:val="00EB3314"/>
    <w:rsid w:val="00F23FF6"/>
    <w:rsid w:val="00F37C02"/>
    <w:rsid w:val="00F9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F0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A128AF"/>
    <w:pPr>
      <w:spacing w:after="0" w:line="240" w:lineRule="auto"/>
      <w:ind w:left="720"/>
      <w:contextualSpacing/>
    </w:pPr>
  </w:style>
  <w:style w:type="paragraph" w:styleId="NoSpacing">
    <w:name w:val="No Spacing"/>
    <w:uiPriority w:val="1"/>
    <w:qFormat/>
    <w:rsid w:val="00A128AF"/>
    <w:pPr>
      <w:spacing w:after="0" w:line="240" w:lineRule="auto"/>
    </w:pPr>
  </w:style>
  <w:style w:type="table" w:styleId="TableGrid">
    <w:name w:val="Table Grid"/>
    <w:basedOn w:val="TableNormal"/>
    <w:uiPriority w:val="59"/>
    <w:rsid w:val="00AA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9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FEE"/>
    <w:rPr>
      <w:color w:val="0000FF" w:themeColor="hyperlink"/>
      <w:u w:val="single"/>
    </w:rPr>
  </w:style>
  <w:style w:type="character" w:styleId="UnresolvedMention">
    <w:name w:val="Unresolved Mention"/>
    <w:basedOn w:val="DefaultParagraphFont"/>
    <w:uiPriority w:val="99"/>
    <w:rsid w:val="005E1FEE"/>
    <w:rPr>
      <w:color w:val="605E5C"/>
      <w:shd w:val="clear" w:color="auto" w:fill="E1DFDD"/>
    </w:rPr>
  </w:style>
  <w:style w:type="paragraph" w:customStyle="1" w:styleId="Default">
    <w:name w:val="Default"/>
    <w:rsid w:val="00A66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813">
      <w:bodyDiv w:val="1"/>
      <w:marLeft w:val="0"/>
      <w:marRight w:val="0"/>
      <w:marTop w:val="0"/>
      <w:marBottom w:val="0"/>
      <w:divBdr>
        <w:top w:val="none" w:sz="0" w:space="0" w:color="auto"/>
        <w:left w:val="none" w:sz="0" w:space="0" w:color="auto"/>
        <w:bottom w:val="none" w:sz="0" w:space="0" w:color="auto"/>
        <w:right w:val="none" w:sz="0" w:space="0" w:color="auto"/>
      </w:divBdr>
      <w:divsChild>
        <w:div w:id="307781862">
          <w:marLeft w:val="0"/>
          <w:marRight w:val="0"/>
          <w:marTop w:val="0"/>
          <w:marBottom w:val="0"/>
          <w:divBdr>
            <w:top w:val="none" w:sz="0" w:space="0" w:color="auto"/>
            <w:left w:val="none" w:sz="0" w:space="0" w:color="auto"/>
            <w:bottom w:val="none" w:sz="0" w:space="0" w:color="auto"/>
            <w:right w:val="none" w:sz="0" w:space="0" w:color="auto"/>
          </w:divBdr>
        </w:div>
        <w:div w:id="95488619">
          <w:marLeft w:val="0"/>
          <w:marRight w:val="0"/>
          <w:marTop w:val="0"/>
          <w:marBottom w:val="0"/>
          <w:divBdr>
            <w:top w:val="none" w:sz="0" w:space="0" w:color="auto"/>
            <w:left w:val="none" w:sz="0" w:space="0" w:color="auto"/>
            <w:bottom w:val="none" w:sz="0" w:space="0" w:color="auto"/>
            <w:right w:val="none" w:sz="0" w:space="0" w:color="auto"/>
          </w:divBdr>
        </w:div>
        <w:div w:id="1216161128">
          <w:marLeft w:val="0"/>
          <w:marRight w:val="0"/>
          <w:marTop w:val="0"/>
          <w:marBottom w:val="0"/>
          <w:divBdr>
            <w:top w:val="none" w:sz="0" w:space="0" w:color="auto"/>
            <w:left w:val="none" w:sz="0" w:space="0" w:color="auto"/>
            <w:bottom w:val="none" w:sz="0" w:space="0" w:color="auto"/>
            <w:right w:val="none" w:sz="0" w:space="0" w:color="auto"/>
          </w:divBdr>
        </w:div>
        <w:div w:id="169759788">
          <w:marLeft w:val="0"/>
          <w:marRight w:val="0"/>
          <w:marTop w:val="0"/>
          <w:marBottom w:val="0"/>
          <w:divBdr>
            <w:top w:val="none" w:sz="0" w:space="0" w:color="auto"/>
            <w:left w:val="none" w:sz="0" w:space="0" w:color="auto"/>
            <w:bottom w:val="none" w:sz="0" w:space="0" w:color="auto"/>
            <w:right w:val="none" w:sz="0" w:space="0" w:color="auto"/>
          </w:divBdr>
        </w:div>
        <w:div w:id="1110320014">
          <w:marLeft w:val="0"/>
          <w:marRight w:val="0"/>
          <w:marTop w:val="0"/>
          <w:marBottom w:val="0"/>
          <w:divBdr>
            <w:top w:val="none" w:sz="0" w:space="0" w:color="auto"/>
            <w:left w:val="none" w:sz="0" w:space="0" w:color="auto"/>
            <w:bottom w:val="none" w:sz="0" w:space="0" w:color="auto"/>
            <w:right w:val="none" w:sz="0" w:space="0" w:color="auto"/>
          </w:divBdr>
        </w:div>
      </w:divsChild>
    </w:div>
    <w:div w:id="384446859">
      <w:bodyDiv w:val="1"/>
      <w:marLeft w:val="0"/>
      <w:marRight w:val="0"/>
      <w:marTop w:val="0"/>
      <w:marBottom w:val="0"/>
      <w:divBdr>
        <w:top w:val="none" w:sz="0" w:space="0" w:color="auto"/>
        <w:left w:val="none" w:sz="0" w:space="0" w:color="auto"/>
        <w:bottom w:val="none" w:sz="0" w:space="0" w:color="auto"/>
        <w:right w:val="none" w:sz="0" w:space="0" w:color="auto"/>
      </w:divBdr>
    </w:div>
    <w:div w:id="1034189391">
      <w:bodyDiv w:val="1"/>
      <w:marLeft w:val="0"/>
      <w:marRight w:val="0"/>
      <w:marTop w:val="0"/>
      <w:marBottom w:val="0"/>
      <w:divBdr>
        <w:top w:val="none" w:sz="0" w:space="0" w:color="auto"/>
        <w:left w:val="none" w:sz="0" w:space="0" w:color="auto"/>
        <w:bottom w:val="none" w:sz="0" w:space="0" w:color="auto"/>
        <w:right w:val="none" w:sz="0" w:space="0" w:color="auto"/>
      </w:divBdr>
    </w:div>
    <w:div w:id="1924993737">
      <w:bodyDiv w:val="1"/>
      <w:marLeft w:val="0"/>
      <w:marRight w:val="0"/>
      <w:marTop w:val="0"/>
      <w:marBottom w:val="0"/>
      <w:divBdr>
        <w:top w:val="none" w:sz="0" w:space="0" w:color="auto"/>
        <w:left w:val="none" w:sz="0" w:space="0" w:color="auto"/>
        <w:bottom w:val="none" w:sz="0" w:space="0" w:color="auto"/>
        <w:right w:val="none" w:sz="0" w:space="0" w:color="auto"/>
      </w:divBdr>
    </w:div>
    <w:div w:id="2095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2</cp:revision>
  <cp:lastPrinted>2016-10-04T13:53:00Z</cp:lastPrinted>
  <dcterms:created xsi:type="dcterms:W3CDTF">2020-01-15T23:33:00Z</dcterms:created>
  <dcterms:modified xsi:type="dcterms:W3CDTF">2020-01-15T23:33:00Z</dcterms:modified>
</cp:coreProperties>
</file>